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2205" w14:textId="77777777" w:rsidR="00456F1F" w:rsidRPr="00B03C35" w:rsidRDefault="006E36F6" w:rsidP="00456F1F">
      <w:pPr>
        <w:spacing w:after="120"/>
        <w:jc w:val="right"/>
        <w:rPr>
          <w:rFonts w:asciiTheme="minorHAnsi" w:hAnsiTheme="minorHAnsi" w:cstheme="minorHAnsi"/>
          <w:b/>
          <w:sz w:val="22"/>
          <w:lang w:val="sr-Cyrl-RS"/>
        </w:rPr>
      </w:pPr>
      <w:r w:rsidRPr="00B03C35">
        <w:rPr>
          <w:rFonts w:asciiTheme="minorHAnsi" w:hAnsiTheme="minorHAnsi" w:cstheme="minorHAnsi"/>
          <w:b/>
          <w:sz w:val="22"/>
          <w:lang w:val="sr-Cyrl-RS"/>
        </w:rPr>
        <w:t>МОДЕЛ</w:t>
      </w:r>
    </w:p>
    <w:p w14:paraId="55D608C9" w14:textId="77777777" w:rsidR="00456F1F" w:rsidRPr="00B03C35" w:rsidRDefault="00456F1F" w:rsidP="00456F1F">
      <w:pPr>
        <w:spacing w:after="120"/>
        <w:jc w:val="right"/>
        <w:rPr>
          <w:rFonts w:asciiTheme="minorHAnsi" w:hAnsiTheme="minorHAnsi" w:cstheme="minorHAnsi"/>
          <w:b/>
          <w:sz w:val="22"/>
          <w:lang w:val="sr-Cyrl-RS"/>
        </w:rPr>
      </w:pPr>
    </w:p>
    <w:p w14:paraId="0F1BE13D" w14:textId="77777777" w:rsidR="00C4775E" w:rsidRPr="00B03C35" w:rsidRDefault="006E36F6" w:rsidP="00C4775E">
      <w:pPr>
        <w:spacing w:after="120"/>
        <w:jc w:val="center"/>
        <w:rPr>
          <w:rFonts w:asciiTheme="minorHAnsi" w:hAnsiTheme="minorHAnsi" w:cstheme="minorHAnsi"/>
          <w:b/>
          <w:sz w:val="22"/>
          <w:lang w:val="sr-Cyrl-RS"/>
        </w:rPr>
      </w:pPr>
      <w:r w:rsidRPr="00B03C35">
        <w:rPr>
          <w:rFonts w:asciiTheme="minorHAnsi" w:hAnsiTheme="minorHAnsi" w:cstheme="minorHAnsi"/>
          <w:b/>
          <w:sz w:val="22"/>
          <w:lang w:val="sr-Cyrl-RS"/>
        </w:rPr>
        <w:t xml:space="preserve">ИЗВЕШТАЈ </w:t>
      </w:r>
    </w:p>
    <w:p w14:paraId="3B9C88F3" w14:textId="77777777" w:rsidR="00C4775E" w:rsidRPr="00B03C35" w:rsidRDefault="006E36F6" w:rsidP="00C4775E">
      <w:pPr>
        <w:spacing w:after="120"/>
        <w:jc w:val="center"/>
        <w:rPr>
          <w:rFonts w:asciiTheme="minorHAnsi" w:hAnsiTheme="minorHAnsi" w:cstheme="minorHAnsi"/>
          <w:b/>
          <w:sz w:val="22"/>
          <w:lang w:val="sr-Cyrl-RS"/>
        </w:rPr>
      </w:pPr>
      <w:r w:rsidRPr="00B03C35">
        <w:rPr>
          <w:rFonts w:asciiTheme="minorHAnsi" w:hAnsiTheme="minorHAnsi" w:cstheme="minorHAnsi"/>
          <w:b/>
          <w:sz w:val="22"/>
          <w:lang w:val="sr-Cyrl-RS"/>
        </w:rPr>
        <w:t xml:space="preserve">О СПРОВОЂЕЊУ ПЛАНА УПРАВЉАЊА РИЗИЦИМА </w:t>
      </w:r>
    </w:p>
    <w:p w14:paraId="7F3E970F" w14:textId="77777777" w:rsidR="00C4775E" w:rsidRPr="00B03C35" w:rsidRDefault="006E36F6" w:rsidP="00C4775E">
      <w:pPr>
        <w:spacing w:after="120"/>
        <w:jc w:val="center"/>
        <w:rPr>
          <w:rFonts w:asciiTheme="minorHAnsi" w:hAnsiTheme="minorHAnsi" w:cstheme="minorHAnsi"/>
          <w:b/>
          <w:sz w:val="22"/>
          <w:lang w:val="sr-Cyrl-RS"/>
        </w:rPr>
      </w:pPr>
      <w:r w:rsidRPr="00B03C35">
        <w:rPr>
          <w:rFonts w:asciiTheme="minorHAnsi" w:hAnsiTheme="minorHAnsi" w:cstheme="minorHAnsi"/>
          <w:b/>
          <w:sz w:val="22"/>
          <w:lang w:val="sr-Cyrl-RS"/>
        </w:rPr>
        <w:t xml:space="preserve">ОД ПОВРЕДЕ ПРИНЦИПА РОДНЕ РАВНОПРАВНОСТИ </w:t>
      </w:r>
    </w:p>
    <w:p w14:paraId="1F3610EA" w14:textId="77777777" w:rsidR="00C4775E" w:rsidRPr="00B03C35" w:rsidRDefault="006E36F6" w:rsidP="00C4775E">
      <w:pPr>
        <w:spacing w:after="120"/>
        <w:jc w:val="center"/>
        <w:rPr>
          <w:rFonts w:asciiTheme="minorHAnsi" w:hAnsiTheme="minorHAnsi" w:cstheme="minorHAnsi"/>
          <w:b/>
          <w:sz w:val="22"/>
          <w:lang w:val="sr-Cyrl-RS"/>
        </w:rPr>
      </w:pPr>
      <w:r w:rsidRPr="00B03C35">
        <w:rPr>
          <w:rFonts w:asciiTheme="minorHAnsi" w:hAnsiTheme="minorHAnsi" w:cstheme="minorHAnsi"/>
          <w:b/>
          <w:sz w:val="22"/>
          <w:lang w:val="sr-Cyrl-RS"/>
        </w:rPr>
        <w:t>за период од 1.1.20____ до 31.12. 20___ године</w:t>
      </w:r>
      <w:r w:rsidR="00BE14EE" w:rsidRPr="00B03C35">
        <w:rPr>
          <w:rStyle w:val="FootnoteReference"/>
          <w:rFonts w:asciiTheme="minorHAnsi" w:hAnsiTheme="minorHAnsi" w:cstheme="minorHAnsi"/>
          <w:b/>
          <w:sz w:val="22"/>
          <w:lang w:val="sr-Cyrl-RS"/>
        </w:rPr>
        <w:footnoteReference w:id="1"/>
      </w:r>
      <w:r w:rsidRPr="00B03C35">
        <w:rPr>
          <w:rFonts w:asciiTheme="minorHAnsi" w:hAnsiTheme="minorHAnsi" w:cstheme="minorHAnsi"/>
          <w:b/>
          <w:sz w:val="22"/>
          <w:lang w:val="sr-Cyrl-RS"/>
        </w:rPr>
        <w:t xml:space="preserve"> </w:t>
      </w:r>
    </w:p>
    <w:p w14:paraId="78339B39" w14:textId="77777777" w:rsidR="00C4775E" w:rsidRPr="00B03C35" w:rsidRDefault="006E36F6" w:rsidP="00C4775E">
      <w:pPr>
        <w:spacing w:after="120"/>
        <w:jc w:val="center"/>
        <w:rPr>
          <w:rFonts w:asciiTheme="minorHAnsi" w:hAnsiTheme="minorHAnsi" w:cstheme="minorHAnsi"/>
          <w:b/>
          <w:sz w:val="22"/>
          <w:lang w:val="sr-Cyrl-RS"/>
        </w:rPr>
      </w:pPr>
      <w:r w:rsidRPr="00B03C35">
        <w:rPr>
          <w:rFonts w:asciiTheme="minorHAnsi" w:hAnsiTheme="minorHAnsi" w:cstheme="minorHAnsi"/>
          <w:b/>
          <w:sz w:val="22"/>
          <w:lang w:val="sr-Cyrl-RS"/>
        </w:rPr>
        <w:t>_______________________________________</w:t>
      </w:r>
    </w:p>
    <w:p w14:paraId="6ED6DF14" w14:textId="77777777" w:rsidR="00C4775E" w:rsidRPr="00B03C35" w:rsidRDefault="006E36F6" w:rsidP="00C4775E">
      <w:pPr>
        <w:spacing w:after="120"/>
        <w:jc w:val="center"/>
        <w:rPr>
          <w:rFonts w:asciiTheme="minorHAnsi" w:hAnsiTheme="minorHAnsi" w:cstheme="minorHAnsi"/>
          <w:b/>
          <w:sz w:val="22"/>
          <w:lang w:val="sr-Cyrl-RS"/>
        </w:rPr>
      </w:pPr>
      <w:r w:rsidRPr="00B03C35">
        <w:rPr>
          <w:rFonts w:asciiTheme="minorHAnsi" w:hAnsiTheme="minorHAnsi" w:cstheme="minorHAnsi"/>
          <w:b/>
          <w:sz w:val="22"/>
          <w:lang w:val="sr-Cyrl-RS"/>
        </w:rPr>
        <w:t xml:space="preserve">(назив подносиоца извештаја) </w:t>
      </w:r>
    </w:p>
    <w:p w14:paraId="4438E865" w14:textId="77777777" w:rsidR="00C4775E" w:rsidRPr="00B03C35" w:rsidRDefault="00C4775E" w:rsidP="00C4775E">
      <w:pPr>
        <w:spacing w:after="120"/>
        <w:jc w:val="center"/>
        <w:rPr>
          <w:rFonts w:asciiTheme="minorHAnsi" w:hAnsiTheme="minorHAnsi" w:cstheme="minorHAnsi"/>
          <w:sz w:val="22"/>
          <w:lang w:val="sr-Cyrl-RS"/>
        </w:rPr>
      </w:pPr>
    </w:p>
    <w:p w14:paraId="56383458" w14:textId="77777777" w:rsidR="00C4775E" w:rsidRPr="00B03C35" w:rsidRDefault="00C4775E" w:rsidP="00C4775E">
      <w:pPr>
        <w:spacing w:after="120"/>
        <w:jc w:val="center"/>
        <w:rPr>
          <w:rFonts w:asciiTheme="minorHAnsi" w:hAnsiTheme="minorHAnsi" w:cstheme="minorHAnsi"/>
          <w:sz w:val="22"/>
          <w:lang w:val="sr-Cyrl-RS"/>
        </w:rPr>
      </w:pPr>
    </w:p>
    <w:p w14:paraId="453D0303" w14:textId="77777777" w:rsidR="00C4775E" w:rsidRPr="00B03C35" w:rsidRDefault="006E36F6" w:rsidP="00C4775E">
      <w:pPr>
        <w:spacing w:after="120"/>
        <w:jc w:val="both"/>
        <w:rPr>
          <w:rFonts w:asciiTheme="minorHAnsi" w:hAnsiTheme="minorHAnsi" w:cstheme="minorHAnsi"/>
          <w:sz w:val="22"/>
          <w:lang w:val="sr-Cyrl-RS"/>
        </w:rPr>
      </w:pPr>
      <w:r w:rsidRPr="00B03C35">
        <w:rPr>
          <w:rFonts w:asciiTheme="minorHAnsi" w:hAnsiTheme="minorHAnsi" w:cstheme="minorHAnsi"/>
          <w:sz w:val="22"/>
          <w:lang w:val="sr-Cyrl-RS"/>
        </w:rPr>
        <w:t>Назив:_____________________________________________________________________</w:t>
      </w:r>
    </w:p>
    <w:p w14:paraId="50A96B45" w14:textId="77777777" w:rsidR="00C4775E" w:rsidRPr="00B03C35" w:rsidRDefault="006E36F6" w:rsidP="00C4775E">
      <w:pPr>
        <w:spacing w:after="120"/>
        <w:jc w:val="both"/>
        <w:rPr>
          <w:rFonts w:asciiTheme="minorHAnsi" w:hAnsiTheme="minorHAnsi" w:cstheme="minorHAnsi"/>
          <w:sz w:val="22"/>
          <w:lang w:val="sr-Cyrl-RS"/>
        </w:rPr>
      </w:pPr>
      <w:r w:rsidRPr="00B03C35">
        <w:rPr>
          <w:rFonts w:asciiTheme="minorHAnsi" w:hAnsiTheme="minorHAnsi" w:cstheme="minorHAnsi"/>
          <w:sz w:val="22"/>
          <w:lang w:val="sr-Cyrl-RS"/>
        </w:rPr>
        <w:t>Седиште и адреса: ___________________________________________________________</w:t>
      </w:r>
    </w:p>
    <w:p w14:paraId="0E852676" w14:textId="77777777" w:rsidR="00C4775E" w:rsidRPr="00B03C35" w:rsidRDefault="006E36F6" w:rsidP="00C4775E">
      <w:pPr>
        <w:spacing w:after="120"/>
        <w:jc w:val="both"/>
        <w:rPr>
          <w:rFonts w:asciiTheme="minorHAnsi" w:hAnsiTheme="minorHAnsi" w:cstheme="minorHAnsi"/>
          <w:sz w:val="22"/>
          <w:lang w:val="sr-Cyrl-RS"/>
        </w:rPr>
      </w:pPr>
      <w:r w:rsidRPr="00B03C35">
        <w:rPr>
          <w:rFonts w:asciiTheme="minorHAnsi" w:hAnsiTheme="minorHAnsi" w:cstheme="minorHAnsi"/>
          <w:sz w:val="22"/>
          <w:lang w:val="sr-Cyrl-RS"/>
        </w:rPr>
        <w:t>Број телефона: ______________________________________________________________</w:t>
      </w:r>
    </w:p>
    <w:p w14:paraId="25214207" w14:textId="77777777" w:rsidR="00C4775E" w:rsidRPr="00B03C35" w:rsidRDefault="006E36F6" w:rsidP="00C4775E">
      <w:pPr>
        <w:spacing w:after="120"/>
        <w:jc w:val="both"/>
        <w:rPr>
          <w:rFonts w:asciiTheme="minorHAnsi" w:hAnsiTheme="minorHAnsi" w:cstheme="minorHAnsi"/>
          <w:sz w:val="22"/>
          <w:lang w:val="sr-Cyrl-RS"/>
        </w:rPr>
      </w:pPr>
      <w:r w:rsidRPr="00B03C35">
        <w:rPr>
          <w:rFonts w:asciiTheme="minorHAnsi" w:hAnsiTheme="minorHAnsi" w:cstheme="minorHAnsi"/>
          <w:sz w:val="22"/>
          <w:lang w:val="sr-Cyrl-RS"/>
        </w:rPr>
        <w:t>Електронска адреса: _________________________________________________________</w:t>
      </w:r>
    </w:p>
    <w:p w14:paraId="07EED320" w14:textId="77777777" w:rsidR="00C4775E" w:rsidRPr="00B03C35" w:rsidRDefault="006E36F6" w:rsidP="00C4775E">
      <w:pPr>
        <w:spacing w:after="120"/>
        <w:jc w:val="both"/>
        <w:rPr>
          <w:rFonts w:asciiTheme="minorHAnsi" w:hAnsiTheme="minorHAnsi" w:cstheme="minorHAnsi"/>
          <w:sz w:val="22"/>
          <w:lang w:val="sr-Cyrl-RS"/>
        </w:rPr>
      </w:pPr>
      <w:r w:rsidRPr="00B03C35">
        <w:rPr>
          <w:rFonts w:asciiTheme="minorHAnsi" w:hAnsiTheme="minorHAnsi" w:cstheme="minorHAnsi"/>
          <w:sz w:val="22"/>
          <w:lang w:val="sr-Cyrl-RS"/>
        </w:rPr>
        <w:t>Веб сајт: ___________________________________________________________________</w:t>
      </w:r>
    </w:p>
    <w:p w14:paraId="70261829" w14:textId="2320C8EA" w:rsidR="00C4775E" w:rsidRPr="00B03C35" w:rsidRDefault="006E36F6" w:rsidP="00C4775E">
      <w:pPr>
        <w:spacing w:after="120"/>
        <w:jc w:val="both"/>
        <w:rPr>
          <w:rFonts w:asciiTheme="minorHAnsi" w:hAnsiTheme="minorHAnsi" w:cstheme="minorHAnsi"/>
          <w:sz w:val="22"/>
          <w:lang w:val="sr-Cyrl-RS"/>
        </w:rPr>
      </w:pPr>
      <w:r w:rsidRPr="00B03C35">
        <w:rPr>
          <w:rFonts w:asciiTheme="minorHAnsi" w:hAnsiTheme="minorHAnsi" w:cstheme="minorHAnsi"/>
          <w:sz w:val="22"/>
          <w:lang w:val="sr-Cyrl-RS"/>
        </w:rPr>
        <w:t>Матич</w:t>
      </w:r>
      <w:r w:rsidR="00B03C35">
        <w:rPr>
          <w:rFonts w:asciiTheme="minorHAnsi" w:hAnsiTheme="minorHAnsi" w:cstheme="minorHAnsi"/>
          <w:sz w:val="22"/>
          <w:lang w:val="sr-Cyrl-RS"/>
        </w:rPr>
        <w:t>н</w:t>
      </w:r>
      <w:r w:rsidRPr="00B03C35">
        <w:rPr>
          <w:rFonts w:asciiTheme="minorHAnsi" w:hAnsiTheme="minorHAnsi" w:cstheme="minorHAnsi"/>
          <w:sz w:val="22"/>
          <w:lang w:val="sr-Cyrl-RS"/>
        </w:rPr>
        <w:t>и број: ______________________________________________________________</w:t>
      </w:r>
    </w:p>
    <w:p w14:paraId="0079DD2D" w14:textId="77777777" w:rsidR="00C4775E" w:rsidRPr="00B03C35" w:rsidRDefault="006E36F6" w:rsidP="00C4775E">
      <w:pPr>
        <w:spacing w:after="120"/>
        <w:jc w:val="both"/>
        <w:rPr>
          <w:rFonts w:asciiTheme="minorHAnsi" w:hAnsiTheme="minorHAnsi" w:cstheme="minorHAnsi"/>
          <w:sz w:val="22"/>
          <w:lang w:val="sr-Cyrl-RS"/>
        </w:rPr>
      </w:pPr>
      <w:r w:rsidRPr="00B03C35">
        <w:rPr>
          <w:rFonts w:asciiTheme="minorHAnsi" w:hAnsiTheme="minorHAnsi" w:cstheme="minorHAnsi"/>
          <w:sz w:val="22"/>
          <w:lang w:val="sr-Cyrl-RS"/>
        </w:rPr>
        <w:t>ПИБ: ______________________________________________________________________</w:t>
      </w:r>
    </w:p>
    <w:p w14:paraId="5E26B99F" w14:textId="77777777" w:rsidR="00C4775E" w:rsidRPr="00B03C35" w:rsidRDefault="00C4775E" w:rsidP="00C4775E">
      <w:pPr>
        <w:spacing w:after="120"/>
        <w:jc w:val="both"/>
        <w:rPr>
          <w:rFonts w:asciiTheme="minorHAnsi" w:hAnsiTheme="minorHAnsi" w:cstheme="minorHAnsi"/>
          <w:sz w:val="22"/>
          <w:lang w:val="sr-Cyrl-RS"/>
        </w:rPr>
      </w:pPr>
    </w:p>
    <w:p w14:paraId="0EAC0466" w14:textId="77777777" w:rsidR="00C4775E" w:rsidRPr="00B03C35" w:rsidRDefault="006E36F6" w:rsidP="00C4775E">
      <w:pPr>
        <w:spacing w:after="120"/>
        <w:jc w:val="both"/>
        <w:rPr>
          <w:rFonts w:asciiTheme="minorHAnsi" w:hAnsiTheme="minorHAnsi" w:cstheme="minorHAnsi"/>
          <w:sz w:val="22"/>
          <w:lang w:val="sr-Cyrl-RS"/>
        </w:rPr>
      </w:pPr>
      <w:r w:rsidRPr="00B03C35">
        <w:rPr>
          <w:rFonts w:asciiTheme="minorHAnsi" w:hAnsiTheme="minorHAnsi" w:cstheme="minorHAnsi"/>
          <w:sz w:val="22"/>
          <w:lang w:val="sr-Cyrl-RS"/>
        </w:rPr>
        <w:t xml:space="preserve">План управљања ризицима од повреде принципа родне равноправности _____________________________________________________________ (назив органа јавне власти), Број:  _______________________________, донет ____________________( датум и  место). </w:t>
      </w:r>
    </w:p>
    <w:p w14:paraId="783170C1" w14:textId="77777777" w:rsidR="00C4775E" w:rsidRPr="00B03C35" w:rsidRDefault="00C4775E" w:rsidP="00C4775E">
      <w:pPr>
        <w:spacing w:after="120"/>
        <w:jc w:val="both"/>
        <w:rPr>
          <w:rFonts w:asciiTheme="minorHAnsi" w:hAnsiTheme="minorHAnsi" w:cstheme="minorHAnsi"/>
          <w:sz w:val="22"/>
          <w:lang w:val="sr-Cyrl-RS"/>
        </w:rPr>
      </w:pPr>
    </w:p>
    <w:tbl>
      <w:tblPr>
        <w:tblStyle w:val="TableGrid"/>
        <w:tblW w:w="0" w:type="auto"/>
        <w:tblLook w:val="04A0" w:firstRow="1" w:lastRow="0" w:firstColumn="1" w:lastColumn="0" w:noHBand="0" w:noVBand="1"/>
      </w:tblPr>
      <w:tblGrid>
        <w:gridCol w:w="9350"/>
      </w:tblGrid>
      <w:tr w:rsidR="004F6DF8" w:rsidRPr="00B03C35" w14:paraId="1D058D68" w14:textId="77777777" w:rsidTr="004F6DF8">
        <w:tc>
          <w:tcPr>
            <w:tcW w:w="9576" w:type="dxa"/>
          </w:tcPr>
          <w:p w14:paraId="1BBF82B1" w14:textId="77777777" w:rsidR="004F6DF8" w:rsidRPr="00B03C35" w:rsidRDefault="006E36F6" w:rsidP="00AA32AD">
            <w:pPr>
              <w:pStyle w:val="ListParagraph"/>
              <w:numPr>
                <w:ilvl w:val="0"/>
                <w:numId w:val="1"/>
              </w:numPr>
              <w:tabs>
                <w:tab w:val="left" w:pos="360"/>
              </w:tabs>
              <w:spacing w:after="120"/>
              <w:ind w:left="0" w:firstLine="0"/>
              <w:jc w:val="both"/>
              <w:rPr>
                <w:rFonts w:asciiTheme="minorHAnsi" w:hAnsiTheme="minorHAnsi" w:cstheme="minorHAnsi"/>
                <w:b/>
                <w:lang w:val="sr-Cyrl-RS"/>
              </w:rPr>
            </w:pPr>
            <w:r w:rsidRPr="00B03C35">
              <w:rPr>
                <w:rFonts w:asciiTheme="minorHAnsi" w:hAnsiTheme="minorHAnsi" w:cstheme="minorHAnsi"/>
                <w:b/>
                <w:lang w:val="sr-Cyrl-RS"/>
              </w:rPr>
              <w:t xml:space="preserve">Резултати процене ризика који угрожавају примену принципа родне равноправности: </w:t>
            </w:r>
          </w:p>
        </w:tc>
      </w:tr>
    </w:tbl>
    <w:p w14:paraId="790E7EBB" w14:textId="77777777" w:rsidR="00C4775E" w:rsidRPr="00B03C35" w:rsidRDefault="00C4775E" w:rsidP="00C4775E">
      <w:pPr>
        <w:pStyle w:val="ListParagraph"/>
        <w:tabs>
          <w:tab w:val="left" w:pos="360"/>
        </w:tabs>
        <w:spacing w:after="120"/>
        <w:ind w:left="0"/>
        <w:jc w:val="both"/>
        <w:rPr>
          <w:rFonts w:asciiTheme="minorHAnsi" w:hAnsiTheme="minorHAnsi" w:cstheme="minorHAnsi"/>
          <w:sz w:val="22"/>
          <w:lang w:val="sr-Cyrl-RS"/>
        </w:rPr>
      </w:pPr>
    </w:p>
    <w:tbl>
      <w:tblPr>
        <w:tblStyle w:val="TableGrid"/>
        <w:tblW w:w="0" w:type="auto"/>
        <w:tblInd w:w="720" w:type="dxa"/>
        <w:tblLook w:val="04A0" w:firstRow="1" w:lastRow="0" w:firstColumn="1" w:lastColumn="0" w:noHBand="0" w:noVBand="1"/>
      </w:tblPr>
      <w:tblGrid>
        <w:gridCol w:w="8630"/>
      </w:tblGrid>
      <w:tr w:rsidR="004F6DF8" w:rsidRPr="00B03C35" w14:paraId="52B41BE8" w14:textId="77777777" w:rsidTr="004F6DF8">
        <w:tc>
          <w:tcPr>
            <w:tcW w:w="9576" w:type="dxa"/>
          </w:tcPr>
          <w:p w14:paraId="3C20D5BA" w14:textId="77777777" w:rsidR="004F6DF8" w:rsidRPr="00B03C35" w:rsidRDefault="006E36F6" w:rsidP="00AF0654">
            <w:pPr>
              <w:pStyle w:val="ListParagraph"/>
              <w:numPr>
                <w:ilvl w:val="0"/>
                <w:numId w:val="2"/>
              </w:numPr>
              <w:tabs>
                <w:tab w:val="left" w:pos="360"/>
              </w:tabs>
              <w:spacing w:after="120"/>
              <w:jc w:val="both"/>
              <w:rPr>
                <w:rFonts w:asciiTheme="minorHAnsi" w:hAnsiTheme="minorHAnsi" w:cstheme="minorHAnsi"/>
                <w:lang w:val="sr-Cyrl-RS"/>
              </w:rPr>
            </w:pPr>
            <w:r w:rsidRPr="00B03C35">
              <w:rPr>
                <w:rFonts w:asciiTheme="minorHAnsi" w:hAnsiTheme="minorHAnsi" w:cstheme="minorHAnsi"/>
                <w:lang w:val="sr-Cyrl-RS"/>
              </w:rPr>
              <w:t>Навести резултате процене извора угрожавања принципа родне равноправности запослених лица и/или сарадника у процесу рада:</w:t>
            </w:r>
          </w:p>
        </w:tc>
      </w:tr>
    </w:tbl>
    <w:p w14:paraId="629F7D3A" w14:textId="77777777" w:rsidR="00C4775E" w:rsidRPr="00B03C35" w:rsidRDefault="006E36F6" w:rsidP="004F6DF8">
      <w:pPr>
        <w:pStyle w:val="ListParagraph"/>
        <w:tabs>
          <w:tab w:val="left" w:pos="360"/>
        </w:tabs>
        <w:spacing w:after="120"/>
        <w:jc w:val="both"/>
        <w:rPr>
          <w:rFonts w:asciiTheme="minorHAnsi" w:hAnsiTheme="minorHAnsi" w:cstheme="minorHAnsi"/>
          <w:sz w:val="22"/>
          <w:lang w:val="sr-Cyrl-RS"/>
        </w:rPr>
      </w:pPr>
      <w:r w:rsidRPr="00B03C35">
        <w:rPr>
          <w:rFonts w:asciiTheme="minorHAnsi" w:hAnsiTheme="minorHAnsi" w:cstheme="minorHAnsi"/>
          <w:sz w:val="22"/>
          <w:lang w:val="sr-Cyrl-RS"/>
        </w:rPr>
        <w:t xml:space="preserve"> </w:t>
      </w:r>
    </w:p>
    <w:p w14:paraId="1B941422" w14:textId="77777777" w:rsidR="00C4775E" w:rsidRPr="00B03C35" w:rsidRDefault="00C4775E" w:rsidP="00C4775E">
      <w:pPr>
        <w:pStyle w:val="ListParagraph"/>
        <w:tabs>
          <w:tab w:val="left" w:pos="360"/>
        </w:tabs>
        <w:spacing w:after="120"/>
        <w:jc w:val="both"/>
        <w:rPr>
          <w:rFonts w:asciiTheme="minorHAnsi" w:hAnsiTheme="minorHAnsi" w:cstheme="minorHAnsi"/>
          <w:sz w:val="22"/>
          <w:lang w:val="sr-Cyrl-RS"/>
        </w:rPr>
      </w:pPr>
    </w:p>
    <w:p w14:paraId="1AD50BB5" w14:textId="77777777" w:rsidR="00C4775E" w:rsidRPr="00B03C35" w:rsidRDefault="006E36F6" w:rsidP="00C4775E">
      <w:pPr>
        <w:pStyle w:val="ListParagraph"/>
        <w:tabs>
          <w:tab w:val="left" w:pos="360"/>
        </w:tabs>
        <w:spacing w:after="120"/>
        <w:ind w:left="1080"/>
        <w:jc w:val="both"/>
        <w:rPr>
          <w:rFonts w:asciiTheme="minorHAnsi" w:hAnsiTheme="minorHAnsi" w:cstheme="minorHAnsi"/>
          <w:sz w:val="22"/>
          <w:lang w:val="sr-Cyrl-RS"/>
        </w:rPr>
      </w:pPr>
      <w:r w:rsidRPr="00B03C35">
        <w:rPr>
          <w:rFonts w:asciiTheme="minorHAnsi" w:hAnsiTheme="minorHAnsi" w:cstheme="minorHAnsi"/>
          <w:sz w:val="22"/>
          <w:lang w:val="sr-Cyrl-RS"/>
        </w:rPr>
        <w:t xml:space="preserve">1.1. Због родних стереотипа и предрасуда руководилаца, могуће је испољавање родних пристрасности приликом оцењивања службеника, што се може негативно одразити на остваривање принципа родне равноправности у каријерном напредовању службеника мушког и женског пола. </w:t>
      </w:r>
    </w:p>
    <w:p w14:paraId="7A2EF0CC" w14:textId="77777777" w:rsidR="00C4775E" w:rsidRPr="00B03C35" w:rsidRDefault="006E36F6" w:rsidP="00C4775E">
      <w:pPr>
        <w:pStyle w:val="ListParagraph"/>
        <w:tabs>
          <w:tab w:val="left" w:pos="360"/>
        </w:tabs>
        <w:spacing w:after="120"/>
        <w:ind w:left="1080"/>
        <w:jc w:val="both"/>
        <w:rPr>
          <w:rFonts w:asciiTheme="minorHAnsi" w:hAnsiTheme="minorHAnsi" w:cstheme="minorHAnsi"/>
          <w:sz w:val="22"/>
          <w:lang w:val="sr-Cyrl-RS"/>
        </w:rPr>
      </w:pPr>
      <w:r w:rsidRPr="00B03C35">
        <w:rPr>
          <w:rFonts w:asciiTheme="minorHAnsi" w:hAnsiTheme="minorHAnsi" w:cstheme="minorHAnsi"/>
          <w:sz w:val="22"/>
          <w:lang w:val="sr-Cyrl-RS"/>
        </w:rPr>
        <w:t xml:space="preserve"> </w:t>
      </w:r>
    </w:p>
    <w:p w14:paraId="75D8BE56" w14:textId="77777777" w:rsidR="00C4775E" w:rsidRPr="00B03C35" w:rsidRDefault="006E36F6" w:rsidP="00C4775E">
      <w:pPr>
        <w:pStyle w:val="ListParagraph"/>
        <w:tabs>
          <w:tab w:val="left" w:pos="360"/>
        </w:tabs>
        <w:spacing w:after="120"/>
        <w:ind w:left="1080"/>
        <w:jc w:val="both"/>
        <w:rPr>
          <w:rFonts w:asciiTheme="minorHAnsi" w:hAnsiTheme="minorHAnsi" w:cstheme="minorHAnsi"/>
          <w:sz w:val="22"/>
          <w:lang w:val="sr-Cyrl-RS"/>
        </w:rPr>
      </w:pPr>
      <w:r w:rsidRPr="00B03C35">
        <w:rPr>
          <w:rFonts w:asciiTheme="minorHAnsi" w:hAnsiTheme="minorHAnsi" w:cstheme="minorHAnsi"/>
          <w:sz w:val="22"/>
          <w:lang w:val="sr-Cyrl-RS"/>
        </w:rPr>
        <w:lastRenderedPageBreak/>
        <w:t>1.2. Постоји ризик да родна перспектива неће бити интегрисана у нацрте прописа које орган припрема јер међу службеницима који обављају нормативно-правне послове нема довољно службеника обучених за спровођење родне анализе</w:t>
      </w:r>
      <w:r w:rsidR="00237B45" w:rsidRPr="00B03C35">
        <w:rPr>
          <w:rFonts w:asciiTheme="minorHAnsi" w:hAnsiTheme="minorHAnsi" w:cstheme="minorHAnsi"/>
          <w:sz w:val="22"/>
          <w:lang w:val="sr-Cyrl-RS"/>
        </w:rPr>
        <w:t>,</w:t>
      </w:r>
      <w:r w:rsidR="00237B45" w:rsidRPr="00B03C35">
        <w:rPr>
          <w:rFonts w:asciiTheme="minorHAnsi" w:hAnsiTheme="minorHAnsi" w:cstheme="minorHAnsi"/>
          <w:lang w:val="sr-Cyrl-RS"/>
        </w:rPr>
        <w:t xml:space="preserve"> родне процене утицаја и примену других алата и метода за уродњавање</w:t>
      </w:r>
      <w:r w:rsidRPr="00B03C35">
        <w:rPr>
          <w:rFonts w:asciiTheme="minorHAnsi" w:hAnsiTheme="minorHAnsi" w:cstheme="minorHAnsi"/>
          <w:sz w:val="22"/>
          <w:lang w:val="sr-Cyrl-RS"/>
        </w:rPr>
        <w:t xml:space="preserve">. </w:t>
      </w:r>
    </w:p>
    <w:p w14:paraId="170AEFBE" w14:textId="77777777" w:rsidR="00C4775E" w:rsidRPr="00B03C35" w:rsidRDefault="00C4775E" w:rsidP="00C4775E">
      <w:pPr>
        <w:pStyle w:val="ListParagraph"/>
        <w:tabs>
          <w:tab w:val="left" w:pos="360"/>
        </w:tabs>
        <w:spacing w:after="120"/>
        <w:ind w:left="1080"/>
        <w:jc w:val="both"/>
        <w:rPr>
          <w:rFonts w:asciiTheme="minorHAnsi" w:hAnsiTheme="minorHAnsi" w:cstheme="minorHAnsi"/>
          <w:sz w:val="22"/>
          <w:lang w:val="sr-Cyrl-RS"/>
        </w:rPr>
      </w:pPr>
    </w:p>
    <w:p w14:paraId="199C014D" w14:textId="77777777" w:rsidR="00C4775E" w:rsidRPr="00B03C35" w:rsidRDefault="006E36F6" w:rsidP="00C4775E">
      <w:pPr>
        <w:pStyle w:val="ListParagraph"/>
        <w:tabs>
          <w:tab w:val="left" w:pos="360"/>
        </w:tabs>
        <w:spacing w:after="120"/>
        <w:ind w:left="1080"/>
        <w:jc w:val="both"/>
        <w:rPr>
          <w:rFonts w:asciiTheme="minorHAnsi" w:hAnsiTheme="minorHAnsi" w:cstheme="minorHAnsi"/>
          <w:sz w:val="22"/>
          <w:lang w:val="sr-Cyrl-RS"/>
        </w:rPr>
      </w:pPr>
      <w:r w:rsidRPr="00B03C35">
        <w:rPr>
          <w:rFonts w:asciiTheme="minorHAnsi" w:hAnsiTheme="minorHAnsi" w:cstheme="minorHAnsi"/>
          <w:sz w:val="22"/>
          <w:lang w:val="sr-Cyrl-RS"/>
        </w:rPr>
        <w:t>1.3. Учесталост испољавања сексистичких ставова према женама на руководећим радним местима од стране запослених може обесхрабрити жене да  се пријаве за предстојеће јавне конкурсе за радна места руководилаца, што може довести до осетно неуравнотежене заступљености полова на руководећим радним местима у органу.</w:t>
      </w:r>
    </w:p>
    <w:p w14:paraId="10EAA012" w14:textId="77777777" w:rsidR="00630933" w:rsidRPr="00B03C35" w:rsidRDefault="00630933" w:rsidP="00C4775E">
      <w:pPr>
        <w:pStyle w:val="ListParagraph"/>
        <w:tabs>
          <w:tab w:val="left" w:pos="360"/>
        </w:tabs>
        <w:spacing w:after="120"/>
        <w:ind w:left="1080"/>
        <w:jc w:val="both"/>
        <w:rPr>
          <w:rFonts w:asciiTheme="minorHAnsi" w:hAnsiTheme="minorHAnsi" w:cstheme="minorHAnsi"/>
          <w:sz w:val="22"/>
          <w:lang w:val="sr-Cyrl-RS"/>
        </w:rPr>
      </w:pPr>
    </w:p>
    <w:p w14:paraId="140B95C1" w14:textId="44FDAECF" w:rsidR="00630933" w:rsidRPr="00B03C35" w:rsidRDefault="00630933" w:rsidP="00630933">
      <w:pPr>
        <w:pStyle w:val="ListParagraph"/>
        <w:tabs>
          <w:tab w:val="left" w:pos="360"/>
        </w:tabs>
        <w:spacing w:after="120"/>
        <w:ind w:left="1080"/>
        <w:jc w:val="both"/>
        <w:rPr>
          <w:rFonts w:asciiTheme="minorHAnsi" w:hAnsiTheme="minorHAnsi" w:cstheme="minorHAnsi"/>
          <w:sz w:val="22"/>
          <w:lang w:val="sr-Cyrl-RS"/>
        </w:rPr>
      </w:pPr>
      <w:r w:rsidRPr="00B03C35">
        <w:rPr>
          <w:rFonts w:asciiTheme="minorHAnsi" w:hAnsiTheme="minorHAnsi" w:cstheme="minorHAnsi"/>
          <w:sz w:val="22"/>
          <w:lang w:val="sr-Cyrl-RS"/>
        </w:rPr>
        <w:t>1.4. Постоји р</w:t>
      </w:r>
      <w:r w:rsidR="00B03C35">
        <w:rPr>
          <w:rFonts w:asciiTheme="minorHAnsi" w:hAnsiTheme="minorHAnsi" w:cstheme="minorHAnsi"/>
          <w:sz w:val="22"/>
          <w:lang w:val="sr-Cyrl-RS"/>
        </w:rPr>
        <w:t>и</w:t>
      </w:r>
      <w:r w:rsidRPr="00B03C35">
        <w:rPr>
          <w:rFonts w:asciiTheme="minorHAnsi" w:hAnsiTheme="minorHAnsi" w:cstheme="minorHAnsi"/>
          <w:sz w:val="22"/>
          <w:lang w:val="sr-Cyrl-RS"/>
        </w:rPr>
        <w:t>зик да приликом припреме програма развоја услуга социјалне заштите у других услуга које су у надлежности ЈЛС не буду сагледане родно засноване разлике у погледу потреба и приоритета жена и мушкараца, што се може негативно одразити на остваривање принципа родне равноправности у домену пружања услуга</w:t>
      </w:r>
      <w:r w:rsidR="002C02B5" w:rsidRPr="00B03C35">
        <w:rPr>
          <w:rFonts w:asciiTheme="minorHAnsi" w:hAnsiTheme="minorHAnsi" w:cstheme="minorHAnsi"/>
          <w:sz w:val="22"/>
          <w:lang w:val="sr-Cyrl-RS"/>
        </w:rPr>
        <w:t>.</w:t>
      </w:r>
    </w:p>
    <w:p w14:paraId="1B7CBDF8" w14:textId="77777777" w:rsidR="00630933" w:rsidRPr="00B03C35" w:rsidRDefault="00630933" w:rsidP="00630933">
      <w:pPr>
        <w:pStyle w:val="ListParagraph"/>
        <w:tabs>
          <w:tab w:val="left" w:pos="360"/>
        </w:tabs>
        <w:spacing w:after="120"/>
        <w:ind w:left="1080"/>
        <w:jc w:val="both"/>
        <w:rPr>
          <w:rFonts w:asciiTheme="minorHAnsi" w:hAnsiTheme="minorHAnsi" w:cstheme="minorHAnsi"/>
          <w:sz w:val="22"/>
          <w:lang w:val="sr-Cyrl-RS"/>
        </w:rPr>
      </w:pPr>
    </w:p>
    <w:p w14:paraId="1B90970E" w14:textId="77777777" w:rsidR="00630933" w:rsidRPr="00B03C35" w:rsidRDefault="00630933" w:rsidP="00630933">
      <w:pPr>
        <w:pStyle w:val="ListParagraph"/>
        <w:tabs>
          <w:tab w:val="left" w:pos="360"/>
        </w:tabs>
        <w:spacing w:after="120"/>
        <w:ind w:left="1080"/>
        <w:jc w:val="both"/>
        <w:rPr>
          <w:rFonts w:asciiTheme="minorHAnsi" w:hAnsiTheme="minorHAnsi" w:cstheme="minorHAnsi"/>
          <w:sz w:val="22"/>
          <w:lang w:val="sr-Cyrl-RS"/>
        </w:rPr>
      </w:pPr>
      <w:r w:rsidRPr="00B03C35">
        <w:rPr>
          <w:rFonts w:asciiTheme="minorHAnsi" w:hAnsiTheme="minorHAnsi" w:cstheme="minorHAnsi"/>
          <w:sz w:val="22"/>
          <w:lang w:val="sr-Cyrl-RS"/>
        </w:rPr>
        <w:t>1.5. Због непостојања интерних смерница за препознавање</w:t>
      </w:r>
      <w:r w:rsidR="002C02B5" w:rsidRPr="00B03C35">
        <w:rPr>
          <w:rFonts w:asciiTheme="minorHAnsi" w:hAnsiTheme="minorHAnsi" w:cstheme="minorHAnsi"/>
          <w:sz w:val="22"/>
          <w:lang w:val="sr-Cyrl-RS"/>
        </w:rPr>
        <w:t xml:space="preserve"> </w:t>
      </w:r>
      <w:r w:rsidRPr="00B03C35">
        <w:rPr>
          <w:rFonts w:asciiTheme="minorHAnsi" w:hAnsiTheme="minorHAnsi" w:cstheme="minorHAnsi"/>
          <w:sz w:val="22"/>
          <w:lang w:val="sr-Cyrl-RS"/>
        </w:rPr>
        <w:t xml:space="preserve">и реаговање у случајевима полне/родне дискриминације према запосленима и корисницима услуга које управа пружа, постоји ризик од покретања судских поступака за заштиту од полне/родне дискриминације, што у јавности може изазвати сумњу у капацитете управе за доследно спровођење принципа родне равноправности у обављању послова.   </w:t>
      </w:r>
    </w:p>
    <w:p w14:paraId="14FFC443" w14:textId="77777777" w:rsidR="00C4775E" w:rsidRPr="00B03C35" w:rsidRDefault="00C4775E" w:rsidP="00C4775E">
      <w:pPr>
        <w:pStyle w:val="ListParagraph"/>
        <w:rPr>
          <w:rFonts w:asciiTheme="minorHAnsi" w:hAnsiTheme="minorHAnsi" w:cstheme="minorHAnsi"/>
          <w:sz w:val="22"/>
          <w:lang w:val="sr-Cyrl-RS"/>
        </w:rPr>
      </w:pPr>
    </w:p>
    <w:tbl>
      <w:tblPr>
        <w:tblStyle w:val="TableGrid"/>
        <w:tblW w:w="0" w:type="auto"/>
        <w:tblInd w:w="720" w:type="dxa"/>
        <w:tblLook w:val="04A0" w:firstRow="1" w:lastRow="0" w:firstColumn="1" w:lastColumn="0" w:noHBand="0" w:noVBand="1"/>
      </w:tblPr>
      <w:tblGrid>
        <w:gridCol w:w="8630"/>
      </w:tblGrid>
      <w:tr w:rsidR="00B03422" w:rsidRPr="00B03C35" w14:paraId="610CD90F" w14:textId="77777777" w:rsidTr="00B03422">
        <w:tc>
          <w:tcPr>
            <w:tcW w:w="9576" w:type="dxa"/>
          </w:tcPr>
          <w:p w14:paraId="3318FF74" w14:textId="77777777" w:rsidR="00B03422" w:rsidRPr="00B03C35" w:rsidRDefault="006E36F6" w:rsidP="00BF7989">
            <w:pPr>
              <w:pStyle w:val="ListParagraph"/>
              <w:numPr>
                <w:ilvl w:val="0"/>
                <w:numId w:val="2"/>
              </w:numPr>
              <w:tabs>
                <w:tab w:val="left" w:pos="360"/>
              </w:tabs>
              <w:spacing w:after="120"/>
              <w:jc w:val="both"/>
              <w:rPr>
                <w:rFonts w:asciiTheme="minorHAnsi" w:hAnsiTheme="minorHAnsi" w:cstheme="minorHAnsi"/>
                <w:lang w:val="sr-Cyrl-RS"/>
              </w:rPr>
            </w:pPr>
            <w:r w:rsidRPr="00B03C35">
              <w:rPr>
                <w:rFonts w:asciiTheme="minorHAnsi" w:hAnsiTheme="minorHAnsi" w:cstheme="minorHAnsi"/>
                <w:lang w:val="sr-Cyrl-RS"/>
              </w:rPr>
              <w:t>Навести предвиђени степен вероватноће настанка ризика у плану управљања ризицима за годину извештавања:</w:t>
            </w:r>
          </w:p>
        </w:tc>
      </w:tr>
    </w:tbl>
    <w:p w14:paraId="44EFFF12" w14:textId="77777777" w:rsidR="00C4775E" w:rsidRPr="00B03C35" w:rsidRDefault="00C4775E" w:rsidP="00C4775E">
      <w:pPr>
        <w:pStyle w:val="ListParagraph"/>
        <w:tabs>
          <w:tab w:val="left" w:pos="360"/>
        </w:tabs>
        <w:spacing w:after="240"/>
        <w:jc w:val="both"/>
        <w:rPr>
          <w:rFonts w:asciiTheme="minorHAnsi" w:hAnsiTheme="minorHAnsi" w:cstheme="minorHAnsi"/>
          <w:sz w:val="22"/>
          <w:lang w:val="sr-Cyrl-RS"/>
        </w:rPr>
      </w:pPr>
    </w:p>
    <w:p w14:paraId="46194196" w14:textId="77777777" w:rsidR="00C4775E" w:rsidRPr="00B03C35" w:rsidRDefault="006E36F6" w:rsidP="00152DB2">
      <w:pPr>
        <w:pStyle w:val="ListParagraph"/>
        <w:numPr>
          <w:ilvl w:val="1"/>
          <w:numId w:val="1"/>
        </w:numPr>
        <w:tabs>
          <w:tab w:val="left" w:pos="360"/>
          <w:tab w:val="left" w:pos="1843"/>
        </w:tabs>
        <w:spacing w:after="240"/>
        <w:ind w:firstLine="338"/>
        <w:jc w:val="both"/>
        <w:rPr>
          <w:rFonts w:asciiTheme="minorHAnsi" w:hAnsiTheme="minorHAnsi" w:cstheme="minorHAnsi"/>
          <w:sz w:val="22"/>
          <w:lang w:val="sr-Cyrl-RS"/>
        </w:rPr>
      </w:pPr>
      <w:r w:rsidRPr="00B03C35">
        <w:rPr>
          <w:rFonts w:asciiTheme="minorHAnsi" w:hAnsiTheme="minorHAnsi" w:cstheme="minorHAnsi"/>
          <w:sz w:val="22"/>
          <w:lang w:val="sr-Cyrl-RS"/>
        </w:rPr>
        <w:t xml:space="preserve"> Умерен </w:t>
      </w:r>
    </w:p>
    <w:p w14:paraId="51F5EE7C" w14:textId="77777777" w:rsidR="00C4775E" w:rsidRPr="00B03C35" w:rsidRDefault="006E36F6" w:rsidP="00152DB2">
      <w:pPr>
        <w:pStyle w:val="ListParagraph"/>
        <w:numPr>
          <w:ilvl w:val="1"/>
          <w:numId w:val="1"/>
        </w:numPr>
        <w:tabs>
          <w:tab w:val="left" w:pos="360"/>
          <w:tab w:val="left" w:pos="1843"/>
        </w:tabs>
        <w:spacing w:after="240"/>
        <w:ind w:firstLine="338"/>
        <w:jc w:val="both"/>
        <w:rPr>
          <w:rFonts w:asciiTheme="minorHAnsi" w:hAnsiTheme="minorHAnsi" w:cstheme="minorHAnsi"/>
          <w:sz w:val="22"/>
          <w:lang w:val="sr-Cyrl-RS"/>
        </w:rPr>
      </w:pPr>
      <w:r w:rsidRPr="00B03C35">
        <w:rPr>
          <w:rFonts w:asciiTheme="minorHAnsi" w:hAnsiTheme="minorHAnsi" w:cstheme="minorHAnsi"/>
          <w:sz w:val="22"/>
          <w:lang w:val="sr-Cyrl-RS"/>
        </w:rPr>
        <w:t xml:space="preserve"> Умерен </w:t>
      </w:r>
    </w:p>
    <w:p w14:paraId="62CAE077" w14:textId="0C9E042D" w:rsidR="00C4775E" w:rsidRPr="00B03C35" w:rsidRDefault="006E36F6" w:rsidP="00152DB2">
      <w:pPr>
        <w:pStyle w:val="ListParagraph"/>
        <w:numPr>
          <w:ilvl w:val="1"/>
          <w:numId w:val="1"/>
        </w:numPr>
        <w:tabs>
          <w:tab w:val="left" w:pos="360"/>
          <w:tab w:val="left" w:pos="1843"/>
        </w:tabs>
        <w:spacing w:after="240"/>
        <w:ind w:firstLine="338"/>
        <w:jc w:val="both"/>
        <w:rPr>
          <w:rFonts w:asciiTheme="minorHAnsi" w:hAnsiTheme="minorHAnsi" w:cstheme="minorHAnsi"/>
          <w:sz w:val="22"/>
          <w:lang w:val="sr-Cyrl-RS"/>
        </w:rPr>
      </w:pPr>
      <w:r w:rsidRPr="00B03C35">
        <w:rPr>
          <w:rFonts w:asciiTheme="minorHAnsi" w:hAnsiTheme="minorHAnsi" w:cstheme="minorHAnsi"/>
          <w:sz w:val="22"/>
          <w:lang w:val="sr-Cyrl-RS"/>
        </w:rPr>
        <w:t xml:space="preserve"> Вел</w:t>
      </w:r>
      <w:r w:rsidR="00B03C35">
        <w:rPr>
          <w:rFonts w:asciiTheme="minorHAnsi" w:hAnsiTheme="minorHAnsi" w:cstheme="minorHAnsi"/>
          <w:sz w:val="22"/>
          <w:lang w:val="sr-Cyrl-RS"/>
        </w:rPr>
        <w:t>и</w:t>
      </w:r>
      <w:r w:rsidRPr="00B03C35">
        <w:rPr>
          <w:rFonts w:asciiTheme="minorHAnsi" w:hAnsiTheme="minorHAnsi" w:cstheme="minorHAnsi"/>
          <w:sz w:val="22"/>
          <w:lang w:val="sr-Cyrl-RS"/>
        </w:rPr>
        <w:t xml:space="preserve">ки </w:t>
      </w:r>
    </w:p>
    <w:p w14:paraId="1C1211C5" w14:textId="77777777" w:rsidR="00630933" w:rsidRPr="00B03C35" w:rsidRDefault="00630933" w:rsidP="00152DB2">
      <w:pPr>
        <w:pStyle w:val="ListParagraph"/>
        <w:numPr>
          <w:ilvl w:val="1"/>
          <w:numId w:val="1"/>
        </w:numPr>
        <w:tabs>
          <w:tab w:val="left" w:pos="360"/>
          <w:tab w:val="left" w:pos="1843"/>
        </w:tabs>
        <w:spacing w:after="240"/>
        <w:ind w:firstLine="338"/>
        <w:jc w:val="both"/>
        <w:rPr>
          <w:rFonts w:asciiTheme="minorHAnsi" w:hAnsiTheme="minorHAnsi" w:cstheme="minorHAnsi"/>
          <w:sz w:val="22"/>
          <w:lang w:val="sr-Cyrl-RS"/>
        </w:rPr>
      </w:pPr>
      <w:r w:rsidRPr="00B03C35">
        <w:rPr>
          <w:rFonts w:asciiTheme="minorHAnsi" w:hAnsiTheme="minorHAnsi" w:cstheme="minorHAnsi"/>
          <w:sz w:val="22"/>
          <w:lang w:val="sr-Cyrl-RS"/>
        </w:rPr>
        <w:t>Умерен</w:t>
      </w:r>
    </w:p>
    <w:p w14:paraId="7C40728D" w14:textId="77777777" w:rsidR="00630933" w:rsidRPr="00B03C35" w:rsidRDefault="00630933" w:rsidP="00152DB2">
      <w:pPr>
        <w:pStyle w:val="ListParagraph"/>
        <w:numPr>
          <w:ilvl w:val="1"/>
          <w:numId w:val="1"/>
        </w:numPr>
        <w:tabs>
          <w:tab w:val="left" w:pos="360"/>
          <w:tab w:val="left" w:pos="1843"/>
        </w:tabs>
        <w:spacing w:after="240"/>
        <w:ind w:firstLine="338"/>
        <w:jc w:val="both"/>
        <w:rPr>
          <w:rFonts w:asciiTheme="minorHAnsi" w:hAnsiTheme="minorHAnsi" w:cstheme="minorHAnsi"/>
          <w:sz w:val="22"/>
          <w:lang w:val="sr-Cyrl-RS"/>
        </w:rPr>
      </w:pPr>
      <w:r w:rsidRPr="00B03C35">
        <w:rPr>
          <w:rFonts w:asciiTheme="minorHAnsi" w:hAnsiTheme="minorHAnsi" w:cstheme="minorHAnsi"/>
          <w:sz w:val="22"/>
          <w:lang w:val="sr-Cyrl-RS"/>
        </w:rPr>
        <w:t>Умерен</w:t>
      </w:r>
    </w:p>
    <w:p w14:paraId="4F779012" w14:textId="77777777" w:rsidR="00C4775E" w:rsidRPr="00B03C35" w:rsidRDefault="00C4775E" w:rsidP="00C4775E">
      <w:pPr>
        <w:pStyle w:val="ListParagraph"/>
        <w:tabs>
          <w:tab w:val="left" w:pos="360"/>
        </w:tabs>
        <w:spacing w:after="120"/>
        <w:ind w:left="1080"/>
        <w:jc w:val="both"/>
        <w:rPr>
          <w:rFonts w:asciiTheme="minorHAnsi" w:hAnsiTheme="minorHAnsi" w:cstheme="minorHAnsi"/>
          <w:sz w:val="22"/>
          <w:lang w:val="sr-Cyrl-RS"/>
        </w:rPr>
      </w:pPr>
    </w:p>
    <w:tbl>
      <w:tblPr>
        <w:tblStyle w:val="TableGrid"/>
        <w:tblW w:w="0" w:type="auto"/>
        <w:tblInd w:w="720" w:type="dxa"/>
        <w:tblLook w:val="04A0" w:firstRow="1" w:lastRow="0" w:firstColumn="1" w:lastColumn="0" w:noHBand="0" w:noVBand="1"/>
      </w:tblPr>
      <w:tblGrid>
        <w:gridCol w:w="8630"/>
      </w:tblGrid>
      <w:tr w:rsidR="00AF0654" w:rsidRPr="00B03C35" w14:paraId="5904038C" w14:textId="77777777" w:rsidTr="00C61AAC">
        <w:tc>
          <w:tcPr>
            <w:tcW w:w="8856" w:type="dxa"/>
          </w:tcPr>
          <w:p w14:paraId="38DEDE54" w14:textId="77777777" w:rsidR="00AF0654" w:rsidRPr="00B03C35" w:rsidRDefault="006E36F6" w:rsidP="00AF0654">
            <w:pPr>
              <w:pStyle w:val="ListParagraph"/>
              <w:numPr>
                <w:ilvl w:val="0"/>
                <w:numId w:val="2"/>
              </w:numPr>
              <w:tabs>
                <w:tab w:val="left" w:pos="360"/>
              </w:tabs>
              <w:spacing w:after="120"/>
              <w:jc w:val="both"/>
              <w:rPr>
                <w:rFonts w:asciiTheme="minorHAnsi" w:hAnsiTheme="minorHAnsi" w:cstheme="minorHAnsi"/>
                <w:lang w:val="sr-Cyrl-RS"/>
              </w:rPr>
            </w:pPr>
            <w:r w:rsidRPr="00B03C35">
              <w:rPr>
                <w:rFonts w:asciiTheme="minorHAnsi" w:hAnsiTheme="minorHAnsi" w:cstheme="minorHAnsi"/>
                <w:lang w:val="sr-Cyrl-RS"/>
              </w:rPr>
              <w:t>Број регистрованих случајева угрожавања принципа родне равноправности у години извештавања разврстаних према степену ризика (уписати број)</w:t>
            </w:r>
            <w:r w:rsidR="00152DB2" w:rsidRPr="00B03C35">
              <w:rPr>
                <w:rFonts w:asciiTheme="minorHAnsi" w:hAnsiTheme="minorHAnsi" w:cstheme="minorHAnsi"/>
                <w:lang w:val="sr-Cyrl-RS"/>
              </w:rPr>
              <w:t>.</w:t>
            </w:r>
            <w:r w:rsidRPr="00B03C35">
              <w:rPr>
                <w:rFonts w:asciiTheme="minorHAnsi" w:hAnsiTheme="minorHAnsi" w:cstheme="minorHAnsi"/>
                <w:lang w:val="sr-Cyrl-RS"/>
              </w:rPr>
              <w:t xml:space="preserve"> </w:t>
            </w:r>
          </w:p>
        </w:tc>
      </w:tr>
    </w:tbl>
    <w:p w14:paraId="0A08F332" w14:textId="77777777" w:rsidR="00FE08FB" w:rsidRPr="00B03C35" w:rsidRDefault="006E36F6" w:rsidP="00C4775E">
      <w:pPr>
        <w:tabs>
          <w:tab w:val="left" w:pos="360"/>
        </w:tabs>
        <w:spacing w:after="120"/>
        <w:jc w:val="both"/>
        <w:rPr>
          <w:rFonts w:asciiTheme="minorHAnsi" w:hAnsiTheme="minorHAnsi" w:cstheme="minorHAnsi"/>
          <w:sz w:val="22"/>
          <w:lang w:val="sr-Cyrl-RS"/>
        </w:rPr>
      </w:pPr>
      <w:r w:rsidRPr="00B03C35">
        <w:rPr>
          <w:rFonts w:asciiTheme="minorHAnsi" w:hAnsiTheme="minorHAnsi" w:cstheme="minorHAnsi"/>
          <w:sz w:val="22"/>
          <w:lang w:val="sr-Cyrl-RS"/>
        </w:rPr>
        <w:tab/>
      </w:r>
      <w:r w:rsidRPr="00B03C35">
        <w:rPr>
          <w:rFonts w:asciiTheme="minorHAnsi" w:hAnsiTheme="minorHAnsi" w:cstheme="minorHAnsi"/>
          <w:sz w:val="22"/>
          <w:lang w:val="sr-Cyrl-RS"/>
        </w:rPr>
        <w:tab/>
      </w:r>
    </w:p>
    <w:p w14:paraId="146676C5" w14:textId="77777777" w:rsidR="00C4775E" w:rsidRPr="00B03C35" w:rsidRDefault="006E36F6" w:rsidP="00C4775E">
      <w:pPr>
        <w:tabs>
          <w:tab w:val="left" w:pos="360"/>
        </w:tabs>
        <w:spacing w:after="120"/>
        <w:jc w:val="both"/>
        <w:rPr>
          <w:rFonts w:asciiTheme="minorHAnsi" w:hAnsiTheme="minorHAnsi" w:cstheme="minorHAnsi"/>
          <w:sz w:val="22"/>
          <w:lang w:val="sr-Cyrl-RS"/>
        </w:rPr>
      </w:pPr>
      <w:r w:rsidRPr="00B03C35">
        <w:rPr>
          <w:rFonts w:asciiTheme="minorHAnsi" w:hAnsiTheme="minorHAnsi" w:cstheme="minorHAnsi"/>
          <w:sz w:val="22"/>
          <w:lang w:val="sr-Cyrl-RS"/>
        </w:rPr>
        <w:t xml:space="preserve">           </w:t>
      </w:r>
      <w:r w:rsidR="00152DB2" w:rsidRPr="00B03C35">
        <w:rPr>
          <w:rFonts w:asciiTheme="minorHAnsi" w:hAnsiTheme="minorHAnsi" w:cstheme="minorHAnsi"/>
          <w:sz w:val="22"/>
          <w:lang w:val="sr-Cyrl-RS"/>
        </w:rPr>
        <w:tab/>
      </w:r>
      <w:r w:rsidR="00152DB2" w:rsidRPr="00B03C35">
        <w:rPr>
          <w:rFonts w:asciiTheme="minorHAnsi" w:hAnsiTheme="minorHAnsi" w:cstheme="minorHAnsi"/>
          <w:sz w:val="22"/>
          <w:lang w:val="sr-Cyrl-RS"/>
        </w:rPr>
        <w:tab/>
      </w:r>
      <w:r w:rsidRPr="00B03C35">
        <w:rPr>
          <w:rFonts w:asciiTheme="minorHAnsi" w:hAnsiTheme="minorHAnsi" w:cstheme="minorHAnsi"/>
          <w:sz w:val="22"/>
          <w:lang w:val="sr-Cyrl-RS"/>
        </w:rPr>
        <w:t>а) веома виско (црвена) – 0</w:t>
      </w:r>
    </w:p>
    <w:p w14:paraId="39E7207C" w14:textId="77777777" w:rsidR="00C4775E" w:rsidRPr="00B03C35" w:rsidRDefault="006E36F6" w:rsidP="00C4775E">
      <w:pPr>
        <w:tabs>
          <w:tab w:val="left" w:pos="360"/>
        </w:tabs>
        <w:spacing w:after="120"/>
        <w:jc w:val="both"/>
        <w:rPr>
          <w:rFonts w:asciiTheme="minorHAnsi" w:hAnsiTheme="minorHAnsi" w:cstheme="minorHAnsi"/>
          <w:sz w:val="22"/>
          <w:lang w:val="sr-Cyrl-RS"/>
        </w:rPr>
      </w:pPr>
      <w:r w:rsidRPr="00B03C35">
        <w:rPr>
          <w:rFonts w:asciiTheme="minorHAnsi" w:hAnsiTheme="minorHAnsi" w:cstheme="minorHAnsi"/>
          <w:sz w:val="22"/>
          <w:lang w:val="sr-Cyrl-RS"/>
        </w:rPr>
        <w:tab/>
      </w:r>
      <w:r w:rsidRPr="00B03C35">
        <w:rPr>
          <w:rFonts w:asciiTheme="minorHAnsi" w:hAnsiTheme="minorHAnsi" w:cstheme="minorHAnsi"/>
          <w:sz w:val="22"/>
          <w:lang w:val="sr-Cyrl-RS"/>
        </w:rPr>
        <w:tab/>
      </w:r>
      <w:r w:rsidR="00152DB2" w:rsidRPr="00B03C35">
        <w:rPr>
          <w:rFonts w:asciiTheme="minorHAnsi" w:hAnsiTheme="minorHAnsi" w:cstheme="minorHAnsi"/>
          <w:sz w:val="22"/>
          <w:lang w:val="sr-Cyrl-RS"/>
        </w:rPr>
        <w:tab/>
      </w:r>
      <w:r w:rsidRPr="00B03C35">
        <w:rPr>
          <w:rFonts w:asciiTheme="minorHAnsi" w:hAnsiTheme="minorHAnsi" w:cstheme="minorHAnsi"/>
          <w:sz w:val="22"/>
          <w:lang w:val="sr-Cyrl-RS"/>
        </w:rPr>
        <w:t xml:space="preserve">б) висок (наранџаста) – </w:t>
      </w:r>
      <w:r w:rsidR="00237B45" w:rsidRPr="00B03C35">
        <w:rPr>
          <w:rFonts w:asciiTheme="minorHAnsi" w:hAnsiTheme="minorHAnsi" w:cstheme="minorHAnsi"/>
          <w:sz w:val="22"/>
          <w:lang w:val="sr-Cyrl-RS"/>
        </w:rPr>
        <w:t>0</w:t>
      </w:r>
    </w:p>
    <w:p w14:paraId="72D6025F" w14:textId="77777777" w:rsidR="00C4775E" w:rsidRPr="00B03C35" w:rsidRDefault="006E36F6" w:rsidP="00C4775E">
      <w:pPr>
        <w:tabs>
          <w:tab w:val="left" w:pos="360"/>
        </w:tabs>
        <w:spacing w:after="120"/>
        <w:jc w:val="both"/>
        <w:rPr>
          <w:rFonts w:asciiTheme="minorHAnsi" w:hAnsiTheme="minorHAnsi" w:cstheme="minorHAnsi"/>
          <w:sz w:val="22"/>
          <w:lang w:val="sr-Cyrl-RS"/>
        </w:rPr>
      </w:pPr>
      <w:r w:rsidRPr="00B03C35">
        <w:rPr>
          <w:rFonts w:asciiTheme="minorHAnsi" w:hAnsiTheme="minorHAnsi" w:cstheme="minorHAnsi"/>
          <w:sz w:val="22"/>
          <w:lang w:val="sr-Cyrl-RS"/>
        </w:rPr>
        <w:tab/>
      </w:r>
      <w:r w:rsidRPr="00B03C35">
        <w:rPr>
          <w:rFonts w:asciiTheme="minorHAnsi" w:hAnsiTheme="minorHAnsi" w:cstheme="minorHAnsi"/>
          <w:sz w:val="22"/>
          <w:lang w:val="sr-Cyrl-RS"/>
        </w:rPr>
        <w:tab/>
      </w:r>
      <w:r w:rsidR="00152DB2" w:rsidRPr="00B03C35">
        <w:rPr>
          <w:rFonts w:asciiTheme="minorHAnsi" w:hAnsiTheme="minorHAnsi" w:cstheme="minorHAnsi"/>
          <w:sz w:val="22"/>
          <w:lang w:val="sr-Cyrl-RS"/>
        </w:rPr>
        <w:tab/>
      </w:r>
      <w:r w:rsidRPr="00B03C35">
        <w:rPr>
          <w:rFonts w:asciiTheme="minorHAnsi" w:hAnsiTheme="minorHAnsi" w:cstheme="minorHAnsi"/>
          <w:sz w:val="22"/>
          <w:lang w:val="sr-Cyrl-RS"/>
        </w:rPr>
        <w:t>в) умерен (жута) – 2</w:t>
      </w:r>
    </w:p>
    <w:p w14:paraId="1725E1BD" w14:textId="77777777" w:rsidR="00C4775E" w:rsidRPr="00B03C35" w:rsidRDefault="006E36F6" w:rsidP="00C4775E">
      <w:pPr>
        <w:tabs>
          <w:tab w:val="left" w:pos="360"/>
        </w:tabs>
        <w:spacing w:after="120"/>
        <w:jc w:val="both"/>
        <w:rPr>
          <w:rFonts w:asciiTheme="minorHAnsi" w:hAnsiTheme="minorHAnsi" w:cstheme="minorHAnsi"/>
          <w:sz w:val="22"/>
          <w:lang w:val="sr-Cyrl-RS"/>
        </w:rPr>
      </w:pPr>
      <w:r w:rsidRPr="00B03C35">
        <w:rPr>
          <w:rFonts w:asciiTheme="minorHAnsi" w:hAnsiTheme="minorHAnsi" w:cstheme="minorHAnsi"/>
          <w:sz w:val="22"/>
          <w:lang w:val="sr-Cyrl-RS"/>
        </w:rPr>
        <w:tab/>
      </w:r>
      <w:r w:rsidRPr="00B03C35">
        <w:rPr>
          <w:rFonts w:asciiTheme="minorHAnsi" w:hAnsiTheme="minorHAnsi" w:cstheme="minorHAnsi"/>
          <w:sz w:val="22"/>
          <w:lang w:val="sr-Cyrl-RS"/>
        </w:rPr>
        <w:tab/>
      </w:r>
      <w:r w:rsidR="00152DB2" w:rsidRPr="00B03C35">
        <w:rPr>
          <w:rFonts w:asciiTheme="minorHAnsi" w:hAnsiTheme="minorHAnsi" w:cstheme="minorHAnsi"/>
          <w:sz w:val="22"/>
          <w:lang w:val="sr-Cyrl-RS"/>
        </w:rPr>
        <w:tab/>
      </w:r>
      <w:r w:rsidRPr="00B03C35">
        <w:rPr>
          <w:rFonts w:asciiTheme="minorHAnsi" w:hAnsiTheme="minorHAnsi" w:cstheme="minorHAnsi"/>
          <w:sz w:val="22"/>
          <w:lang w:val="sr-Cyrl-RS"/>
        </w:rPr>
        <w:t>г) низак (зелена) – 0</w:t>
      </w:r>
    </w:p>
    <w:p w14:paraId="2351C071" w14:textId="77777777" w:rsidR="00AF0654" w:rsidRPr="00B03C35" w:rsidRDefault="00AF0654" w:rsidP="00C4775E">
      <w:pPr>
        <w:tabs>
          <w:tab w:val="left" w:pos="360"/>
        </w:tabs>
        <w:spacing w:after="120"/>
        <w:jc w:val="both"/>
        <w:rPr>
          <w:rFonts w:asciiTheme="minorHAnsi" w:hAnsiTheme="minorHAnsi" w:cstheme="minorHAnsi"/>
          <w:sz w:val="22"/>
          <w:lang w:val="sr-Cyrl-RS"/>
        </w:rPr>
      </w:pPr>
    </w:p>
    <w:tbl>
      <w:tblPr>
        <w:tblStyle w:val="TableGrid"/>
        <w:tblW w:w="0" w:type="auto"/>
        <w:tblInd w:w="720" w:type="dxa"/>
        <w:tblLook w:val="04A0" w:firstRow="1" w:lastRow="0" w:firstColumn="1" w:lastColumn="0" w:noHBand="0" w:noVBand="1"/>
      </w:tblPr>
      <w:tblGrid>
        <w:gridCol w:w="8630"/>
      </w:tblGrid>
      <w:tr w:rsidR="00CD017A" w:rsidRPr="00B03C35" w14:paraId="324DB64B" w14:textId="77777777" w:rsidTr="00CD017A">
        <w:tc>
          <w:tcPr>
            <w:tcW w:w="9576" w:type="dxa"/>
          </w:tcPr>
          <w:p w14:paraId="12506C0C" w14:textId="77777777" w:rsidR="00CD017A" w:rsidRPr="00B03C35" w:rsidRDefault="006E36F6" w:rsidP="00EF447B">
            <w:pPr>
              <w:pStyle w:val="ListParagraph"/>
              <w:numPr>
                <w:ilvl w:val="0"/>
                <w:numId w:val="2"/>
              </w:numPr>
              <w:tabs>
                <w:tab w:val="left" w:pos="360"/>
              </w:tabs>
              <w:spacing w:after="120"/>
              <w:jc w:val="both"/>
              <w:rPr>
                <w:rFonts w:asciiTheme="minorHAnsi" w:hAnsiTheme="minorHAnsi" w:cstheme="minorHAnsi"/>
                <w:lang w:val="sr-Cyrl-RS"/>
              </w:rPr>
            </w:pPr>
            <w:r w:rsidRPr="00B03C35">
              <w:rPr>
                <w:rFonts w:asciiTheme="minorHAnsi" w:hAnsiTheme="minorHAnsi" w:cstheme="minorHAnsi"/>
                <w:lang w:val="sr-Cyrl-RS"/>
              </w:rPr>
              <w:t>Навести процену последица које су наступиле услед повреде принципа родне равноправности код запослених и/или странака у процесу рада</w:t>
            </w:r>
            <w:r w:rsidR="00152DB2" w:rsidRPr="00B03C35">
              <w:rPr>
                <w:rFonts w:asciiTheme="minorHAnsi" w:hAnsiTheme="minorHAnsi" w:cstheme="minorHAnsi"/>
                <w:lang w:val="sr-Cyrl-RS"/>
              </w:rPr>
              <w:t>:</w:t>
            </w:r>
            <w:r w:rsidRPr="00B03C35">
              <w:rPr>
                <w:rFonts w:asciiTheme="minorHAnsi" w:hAnsiTheme="minorHAnsi" w:cstheme="minorHAnsi"/>
                <w:lang w:val="sr-Cyrl-RS"/>
              </w:rPr>
              <w:t xml:space="preserve"> </w:t>
            </w:r>
          </w:p>
        </w:tc>
      </w:tr>
    </w:tbl>
    <w:p w14:paraId="6A571BFB" w14:textId="77777777" w:rsidR="00FE08FB" w:rsidRPr="00B03C35" w:rsidRDefault="006E36F6" w:rsidP="00C4775E">
      <w:pPr>
        <w:tabs>
          <w:tab w:val="left" w:pos="360"/>
        </w:tabs>
        <w:spacing w:after="120"/>
        <w:jc w:val="both"/>
        <w:rPr>
          <w:rFonts w:asciiTheme="minorHAnsi" w:hAnsiTheme="minorHAnsi" w:cstheme="minorHAnsi"/>
          <w:sz w:val="22"/>
          <w:lang w:val="sr-Cyrl-RS"/>
        </w:rPr>
      </w:pPr>
      <w:r w:rsidRPr="00B03C35">
        <w:rPr>
          <w:rFonts w:asciiTheme="minorHAnsi" w:hAnsiTheme="minorHAnsi" w:cstheme="minorHAnsi"/>
          <w:sz w:val="22"/>
          <w:lang w:val="sr-Cyrl-RS"/>
        </w:rPr>
        <w:tab/>
      </w:r>
      <w:r w:rsidRPr="00B03C35">
        <w:rPr>
          <w:rFonts w:asciiTheme="minorHAnsi" w:hAnsiTheme="minorHAnsi" w:cstheme="minorHAnsi"/>
          <w:sz w:val="22"/>
          <w:lang w:val="sr-Cyrl-RS"/>
        </w:rPr>
        <w:tab/>
      </w:r>
    </w:p>
    <w:p w14:paraId="2AD969FD" w14:textId="77777777" w:rsidR="00C4775E" w:rsidRPr="00B03C35" w:rsidRDefault="006E36F6" w:rsidP="00C4775E">
      <w:pPr>
        <w:tabs>
          <w:tab w:val="left" w:pos="360"/>
        </w:tabs>
        <w:spacing w:after="120"/>
        <w:jc w:val="both"/>
        <w:rPr>
          <w:rFonts w:asciiTheme="minorHAnsi" w:hAnsiTheme="minorHAnsi" w:cstheme="minorHAnsi"/>
          <w:sz w:val="22"/>
          <w:lang w:val="sr-Cyrl-RS"/>
        </w:rPr>
      </w:pPr>
      <w:r w:rsidRPr="00B03C35">
        <w:rPr>
          <w:rFonts w:asciiTheme="minorHAnsi" w:hAnsiTheme="minorHAnsi" w:cstheme="minorHAnsi"/>
          <w:sz w:val="22"/>
          <w:lang w:val="sr-Cyrl-RS"/>
        </w:rPr>
        <w:lastRenderedPageBreak/>
        <w:t xml:space="preserve">          </w:t>
      </w:r>
      <w:r w:rsidR="00152DB2" w:rsidRPr="00B03C35">
        <w:rPr>
          <w:rFonts w:asciiTheme="minorHAnsi" w:hAnsiTheme="minorHAnsi" w:cstheme="minorHAnsi"/>
          <w:sz w:val="22"/>
          <w:lang w:val="sr-Cyrl-RS"/>
        </w:rPr>
        <w:tab/>
      </w:r>
      <w:r w:rsidR="00152DB2" w:rsidRPr="00B03C35">
        <w:rPr>
          <w:rFonts w:asciiTheme="minorHAnsi" w:hAnsiTheme="minorHAnsi" w:cstheme="minorHAnsi"/>
          <w:sz w:val="22"/>
          <w:lang w:val="sr-Cyrl-RS"/>
        </w:rPr>
        <w:tab/>
      </w:r>
      <w:r w:rsidRPr="00B03C35">
        <w:rPr>
          <w:rFonts w:asciiTheme="minorHAnsi" w:hAnsiTheme="minorHAnsi" w:cstheme="minorHAnsi"/>
          <w:sz w:val="22"/>
          <w:lang w:val="sr-Cyrl-RS"/>
        </w:rPr>
        <w:t xml:space="preserve">  а) катастрофалне – нису наступиле </w:t>
      </w:r>
    </w:p>
    <w:p w14:paraId="71C3E7C6" w14:textId="77777777" w:rsidR="00C4775E" w:rsidRPr="00B03C35" w:rsidRDefault="006E36F6" w:rsidP="00C4775E">
      <w:pPr>
        <w:tabs>
          <w:tab w:val="left" w:pos="360"/>
        </w:tabs>
        <w:spacing w:after="120"/>
        <w:jc w:val="both"/>
        <w:rPr>
          <w:rFonts w:asciiTheme="minorHAnsi" w:hAnsiTheme="minorHAnsi" w:cstheme="minorHAnsi"/>
          <w:sz w:val="22"/>
          <w:lang w:val="sr-Cyrl-RS"/>
        </w:rPr>
      </w:pPr>
      <w:r w:rsidRPr="00B03C35">
        <w:rPr>
          <w:rFonts w:asciiTheme="minorHAnsi" w:hAnsiTheme="minorHAnsi" w:cstheme="minorHAnsi"/>
          <w:sz w:val="22"/>
          <w:lang w:val="sr-Cyrl-RS"/>
        </w:rPr>
        <w:tab/>
      </w:r>
      <w:r w:rsidRPr="00B03C35">
        <w:rPr>
          <w:rFonts w:asciiTheme="minorHAnsi" w:hAnsiTheme="minorHAnsi" w:cstheme="minorHAnsi"/>
          <w:sz w:val="22"/>
          <w:lang w:val="sr-Cyrl-RS"/>
        </w:rPr>
        <w:tab/>
      </w:r>
      <w:r w:rsidR="00152DB2" w:rsidRPr="00B03C35">
        <w:rPr>
          <w:rFonts w:asciiTheme="minorHAnsi" w:hAnsiTheme="minorHAnsi" w:cstheme="minorHAnsi"/>
          <w:sz w:val="22"/>
          <w:lang w:val="sr-Cyrl-RS"/>
        </w:rPr>
        <w:tab/>
        <w:t xml:space="preserve">  </w:t>
      </w:r>
      <w:r w:rsidRPr="00B03C35">
        <w:rPr>
          <w:rFonts w:asciiTheme="minorHAnsi" w:hAnsiTheme="minorHAnsi" w:cstheme="minorHAnsi"/>
          <w:sz w:val="22"/>
          <w:lang w:val="sr-Cyrl-RS"/>
        </w:rPr>
        <w:t>б) озбиљне – нису наступиле</w:t>
      </w:r>
    </w:p>
    <w:p w14:paraId="039F811B" w14:textId="4743D922" w:rsidR="00C4775E" w:rsidRPr="00B03C35" w:rsidRDefault="00152DB2" w:rsidP="00152DB2">
      <w:pPr>
        <w:tabs>
          <w:tab w:val="left" w:pos="360"/>
        </w:tabs>
        <w:spacing w:after="120"/>
        <w:ind w:left="1560" w:hanging="1843"/>
        <w:jc w:val="both"/>
        <w:rPr>
          <w:rFonts w:asciiTheme="minorHAnsi" w:hAnsiTheme="minorHAnsi" w:cstheme="minorHAnsi"/>
          <w:sz w:val="22"/>
          <w:lang w:val="sr-Cyrl-RS"/>
        </w:rPr>
      </w:pPr>
      <w:r w:rsidRPr="00B03C35">
        <w:rPr>
          <w:rFonts w:asciiTheme="minorHAnsi" w:hAnsiTheme="minorHAnsi" w:cstheme="minorHAnsi"/>
          <w:b/>
          <w:sz w:val="22"/>
          <w:lang w:val="sr-Cyrl-RS"/>
        </w:rPr>
        <w:tab/>
      </w:r>
      <w:r w:rsidRPr="00B03C35">
        <w:rPr>
          <w:rFonts w:asciiTheme="minorHAnsi" w:hAnsiTheme="minorHAnsi" w:cstheme="minorHAnsi"/>
          <w:b/>
          <w:sz w:val="22"/>
          <w:lang w:val="sr-Cyrl-RS"/>
        </w:rPr>
        <w:tab/>
      </w:r>
      <w:r w:rsidR="006E36F6" w:rsidRPr="00B03C35">
        <w:rPr>
          <w:rFonts w:asciiTheme="minorHAnsi" w:hAnsiTheme="minorHAnsi" w:cstheme="minorHAnsi"/>
          <w:b/>
          <w:sz w:val="22"/>
          <w:lang w:val="sr-Cyrl-RS"/>
        </w:rPr>
        <w:t>в) умерене –</w:t>
      </w:r>
      <w:r w:rsidR="009B3E28" w:rsidRPr="00B03C35">
        <w:rPr>
          <w:rFonts w:asciiTheme="minorHAnsi" w:hAnsiTheme="minorHAnsi" w:cstheme="minorHAnsi"/>
          <w:b/>
          <w:sz w:val="22"/>
          <w:lang w:val="sr-Cyrl-RS"/>
        </w:rPr>
        <w:t xml:space="preserve"> </w:t>
      </w:r>
      <w:r w:rsidR="00ED6053" w:rsidRPr="00B03C35">
        <w:rPr>
          <w:rFonts w:asciiTheme="minorHAnsi" w:hAnsiTheme="minorHAnsi" w:cstheme="minorHAnsi"/>
          <w:b/>
          <w:sz w:val="22"/>
          <w:lang w:val="sr-Cyrl-RS"/>
        </w:rPr>
        <w:t>још увек постоје родне разлике у каријерном напредовању</w:t>
      </w:r>
      <w:r w:rsidR="00ED6053" w:rsidRPr="00B03C35">
        <w:rPr>
          <w:rFonts w:asciiTheme="minorHAnsi" w:hAnsiTheme="minorHAnsi" w:cstheme="minorHAnsi"/>
          <w:sz w:val="22"/>
          <w:lang w:val="sr-Cyrl-RS"/>
        </w:rPr>
        <w:t xml:space="preserve"> службеника мушког и женског пола; </w:t>
      </w:r>
      <w:r w:rsidR="006E36F6" w:rsidRPr="00B03C35">
        <w:rPr>
          <w:rFonts w:asciiTheme="minorHAnsi" w:hAnsiTheme="minorHAnsi" w:cstheme="minorHAnsi"/>
          <w:sz w:val="22"/>
          <w:lang w:val="sr-Cyrl-RS"/>
        </w:rPr>
        <w:t xml:space="preserve">мањи </w:t>
      </w:r>
      <w:r w:rsidR="00ED6053" w:rsidRPr="00B03C35">
        <w:rPr>
          <w:rFonts w:asciiTheme="minorHAnsi" w:hAnsiTheme="minorHAnsi" w:cstheme="minorHAnsi"/>
          <w:sz w:val="22"/>
          <w:lang w:val="sr-Cyrl-RS"/>
        </w:rPr>
        <w:t xml:space="preserve">је </w:t>
      </w:r>
      <w:r w:rsidR="006E36F6" w:rsidRPr="00B03C35">
        <w:rPr>
          <w:rFonts w:asciiTheme="minorHAnsi" w:hAnsiTheme="minorHAnsi" w:cstheme="minorHAnsi"/>
          <w:sz w:val="22"/>
          <w:lang w:val="sr-Cyrl-RS"/>
        </w:rPr>
        <w:t xml:space="preserve">број жена на руководећим местима; </w:t>
      </w:r>
      <w:r w:rsidR="00ED6053" w:rsidRPr="00B03C35">
        <w:rPr>
          <w:rFonts w:asciiTheme="minorHAnsi" w:hAnsiTheme="minorHAnsi" w:cstheme="minorHAnsi"/>
          <w:sz w:val="22"/>
          <w:lang w:val="sr-Cyrl-RS"/>
        </w:rPr>
        <w:t xml:space="preserve"> у појед</w:t>
      </w:r>
      <w:r w:rsidR="00B03C35">
        <w:rPr>
          <w:rFonts w:asciiTheme="minorHAnsi" w:hAnsiTheme="minorHAnsi" w:cstheme="minorHAnsi"/>
          <w:sz w:val="22"/>
          <w:lang w:val="sr-Cyrl-RS"/>
        </w:rPr>
        <w:t>и</w:t>
      </w:r>
      <w:r w:rsidR="00ED6053" w:rsidRPr="00B03C35">
        <w:rPr>
          <w:rFonts w:asciiTheme="minorHAnsi" w:hAnsiTheme="minorHAnsi" w:cstheme="minorHAnsi"/>
          <w:sz w:val="22"/>
          <w:lang w:val="sr-Cyrl-RS"/>
        </w:rPr>
        <w:t>не нормативне акте ЈЛС  родна перспектива није на адекватан начин интегрисана;</w:t>
      </w:r>
      <w:r w:rsidR="006E36F6" w:rsidRPr="00B03C35">
        <w:rPr>
          <w:rFonts w:asciiTheme="minorHAnsi" w:hAnsiTheme="minorHAnsi" w:cstheme="minorHAnsi"/>
          <w:sz w:val="22"/>
          <w:lang w:val="sr-Cyrl-RS"/>
        </w:rPr>
        <w:t>; у радној средини још увек се спорадично и</w:t>
      </w:r>
      <w:r w:rsidR="002C02B5" w:rsidRPr="00B03C35">
        <w:rPr>
          <w:rFonts w:asciiTheme="minorHAnsi" w:hAnsiTheme="minorHAnsi" w:cstheme="minorHAnsi"/>
          <w:sz w:val="22"/>
          <w:lang w:val="sr-Cyrl-RS"/>
        </w:rPr>
        <w:t xml:space="preserve">спољавају </w:t>
      </w:r>
      <w:r w:rsidR="006E36F6" w:rsidRPr="00B03C35">
        <w:rPr>
          <w:rFonts w:asciiTheme="minorHAnsi" w:hAnsiTheme="minorHAnsi" w:cstheme="minorHAnsi"/>
          <w:sz w:val="22"/>
          <w:lang w:val="sr-Cyrl-RS"/>
        </w:rPr>
        <w:t>сексистички ставови према женама, углавном беневолентног карактера</w:t>
      </w:r>
      <w:r w:rsidR="00ED6053" w:rsidRPr="00B03C35">
        <w:rPr>
          <w:rFonts w:asciiTheme="minorHAnsi" w:hAnsiTheme="minorHAnsi" w:cstheme="minorHAnsi"/>
          <w:sz w:val="22"/>
          <w:lang w:val="sr-Cyrl-RS"/>
        </w:rPr>
        <w:t xml:space="preserve">; </w:t>
      </w:r>
      <w:r w:rsidR="009B3E28" w:rsidRPr="00B03C35">
        <w:rPr>
          <w:rFonts w:asciiTheme="minorHAnsi" w:hAnsiTheme="minorHAnsi" w:cstheme="minorHAnsi"/>
          <w:sz w:val="22"/>
          <w:lang w:val="sr-Cyrl-RS"/>
        </w:rPr>
        <w:t>потребе жена за услугама социјалне заштите нису у потпуности задовољене</w:t>
      </w:r>
      <w:r w:rsidR="006E36F6" w:rsidRPr="00B03C35">
        <w:rPr>
          <w:rFonts w:asciiTheme="minorHAnsi" w:hAnsiTheme="minorHAnsi" w:cstheme="minorHAnsi"/>
          <w:sz w:val="22"/>
          <w:lang w:val="sr-Cyrl-RS"/>
        </w:rPr>
        <w:t>.</w:t>
      </w:r>
    </w:p>
    <w:p w14:paraId="1928AB1F" w14:textId="77777777" w:rsidR="00C4775E" w:rsidRPr="00B03C35" w:rsidRDefault="00152DB2" w:rsidP="00C4775E">
      <w:pPr>
        <w:tabs>
          <w:tab w:val="left" w:pos="360"/>
        </w:tabs>
        <w:spacing w:after="120"/>
        <w:ind w:left="720"/>
        <w:jc w:val="both"/>
        <w:rPr>
          <w:rFonts w:asciiTheme="minorHAnsi" w:hAnsiTheme="minorHAnsi" w:cstheme="minorHAnsi"/>
          <w:sz w:val="22"/>
          <w:lang w:val="sr-Cyrl-RS"/>
        </w:rPr>
      </w:pPr>
      <w:r w:rsidRPr="00B03C35">
        <w:rPr>
          <w:rFonts w:asciiTheme="minorHAnsi" w:hAnsiTheme="minorHAnsi" w:cstheme="minorHAnsi"/>
          <w:sz w:val="22"/>
          <w:lang w:val="sr-Cyrl-RS"/>
        </w:rPr>
        <w:tab/>
        <w:t xml:space="preserve">  </w:t>
      </w:r>
      <w:r w:rsidR="006E36F6" w:rsidRPr="00B03C35">
        <w:rPr>
          <w:rFonts w:asciiTheme="minorHAnsi" w:hAnsiTheme="minorHAnsi" w:cstheme="minorHAnsi"/>
          <w:sz w:val="22"/>
          <w:lang w:val="sr-Cyrl-RS"/>
        </w:rPr>
        <w:t>г) мале – нису наступиле</w:t>
      </w:r>
    </w:p>
    <w:p w14:paraId="48399496" w14:textId="77777777" w:rsidR="00C4775E" w:rsidRPr="00B03C35" w:rsidRDefault="006E36F6" w:rsidP="00C4775E">
      <w:pPr>
        <w:tabs>
          <w:tab w:val="left" w:pos="360"/>
        </w:tabs>
        <w:spacing w:after="120"/>
        <w:jc w:val="both"/>
        <w:rPr>
          <w:rFonts w:asciiTheme="minorHAnsi" w:hAnsiTheme="minorHAnsi" w:cstheme="minorHAnsi"/>
          <w:sz w:val="22"/>
          <w:lang w:val="sr-Cyrl-RS"/>
        </w:rPr>
      </w:pPr>
      <w:r w:rsidRPr="00B03C35">
        <w:rPr>
          <w:rFonts w:asciiTheme="minorHAnsi" w:hAnsiTheme="minorHAnsi" w:cstheme="minorHAnsi"/>
          <w:sz w:val="22"/>
          <w:lang w:val="sr-Cyrl-RS"/>
        </w:rPr>
        <w:tab/>
      </w:r>
      <w:r w:rsidRPr="00B03C35">
        <w:rPr>
          <w:rFonts w:asciiTheme="minorHAnsi" w:hAnsiTheme="minorHAnsi" w:cstheme="minorHAnsi"/>
          <w:sz w:val="22"/>
          <w:lang w:val="sr-Cyrl-RS"/>
        </w:rPr>
        <w:tab/>
      </w:r>
      <w:r w:rsidR="00152DB2" w:rsidRPr="00B03C35">
        <w:rPr>
          <w:rFonts w:asciiTheme="minorHAnsi" w:hAnsiTheme="minorHAnsi" w:cstheme="minorHAnsi"/>
          <w:sz w:val="22"/>
          <w:lang w:val="sr-Cyrl-RS"/>
        </w:rPr>
        <w:tab/>
        <w:t xml:space="preserve">  </w:t>
      </w:r>
      <w:r w:rsidRPr="00B03C35">
        <w:rPr>
          <w:rFonts w:asciiTheme="minorHAnsi" w:hAnsiTheme="minorHAnsi" w:cstheme="minorHAnsi"/>
          <w:sz w:val="22"/>
          <w:lang w:val="sr-Cyrl-RS"/>
        </w:rPr>
        <w:t xml:space="preserve">д) минималне – нису наступиле  </w:t>
      </w:r>
    </w:p>
    <w:p w14:paraId="64060D8A" w14:textId="77777777" w:rsidR="00630933" w:rsidRPr="00B03C35" w:rsidRDefault="006E36F6" w:rsidP="00C4775E">
      <w:pPr>
        <w:tabs>
          <w:tab w:val="left" w:pos="360"/>
        </w:tabs>
        <w:spacing w:after="120"/>
        <w:jc w:val="both"/>
        <w:rPr>
          <w:rFonts w:asciiTheme="minorHAnsi" w:hAnsiTheme="minorHAnsi" w:cstheme="minorHAnsi"/>
          <w:sz w:val="22"/>
          <w:lang w:val="sr-Cyrl-RS"/>
        </w:rPr>
      </w:pPr>
      <w:r w:rsidRPr="00B03C35">
        <w:rPr>
          <w:rFonts w:asciiTheme="minorHAnsi" w:hAnsiTheme="minorHAnsi" w:cstheme="minorHAnsi"/>
          <w:sz w:val="22"/>
          <w:lang w:val="sr-Cyrl-RS"/>
        </w:rPr>
        <w:tab/>
      </w:r>
    </w:p>
    <w:tbl>
      <w:tblPr>
        <w:tblStyle w:val="TableGrid"/>
        <w:tblW w:w="0" w:type="auto"/>
        <w:tblLook w:val="04A0" w:firstRow="1" w:lastRow="0" w:firstColumn="1" w:lastColumn="0" w:noHBand="0" w:noVBand="1"/>
      </w:tblPr>
      <w:tblGrid>
        <w:gridCol w:w="9350"/>
      </w:tblGrid>
      <w:tr w:rsidR="00F24518" w:rsidRPr="00B03C35" w14:paraId="2763D85C" w14:textId="77777777" w:rsidTr="00F24518">
        <w:tc>
          <w:tcPr>
            <w:tcW w:w="9576" w:type="dxa"/>
          </w:tcPr>
          <w:p w14:paraId="5742592C" w14:textId="77777777" w:rsidR="00F24518" w:rsidRPr="00B03C35" w:rsidRDefault="006E36F6" w:rsidP="00866590">
            <w:pPr>
              <w:tabs>
                <w:tab w:val="left" w:pos="360"/>
              </w:tabs>
              <w:spacing w:after="120"/>
              <w:jc w:val="both"/>
              <w:rPr>
                <w:rFonts w:asciiTheme="minorHAnsi" w:hAnsiTheme="minorHAnsi" w:cstheme="minorHAnsi"/>
                <w:lang w:val="sr-Cyrl-RS"/>
              </w:rPr>
            </w:pPr>
            <w:r w:rsidRPr="00B03C35">
              <w:rPr>
                <w:rFonts w:asciiTheme="minorHAnsi" w:hAnsiTheme="minorHAnsi" w:cstheme="minorHAnsi"/>
                <w:lang w:val="sr-Cyrl-RS"/>
              </w:rPr>
              <w:t>5) Навести резултате процене потреба и могућности за заштиту запослених лица/или странака у процесу рада од повреде принципа родне равноправности</w:t>
            </w:r>
            <w:r w:rsidR="00152DB2" w:rsidRPr="00B03C35">
              <w:rPr>
                <w:rFonts w:asciiTheme="minorHAnsi" w:hAnsiTheme="minorHAnsi" w:cstheme="minorHAnsi"/>
                <w:lang w:val="sr-Cyrl-RS"/>
              </w:rPr>
              <w:t>:</w:t>
            </w:r>
          </w:p>
        </w:tc>
      </w:tr>
    </w:tbl>
    <w:p w14:paraId="3C700010" w14:textId="77777777" w:rsidR="00C4775E" w:rsidRPr="00B03C35" w:rsidRDefault="00C4775E" w:rsidP="00C4775E">
      <w:pPr>
        <w:tabs>
          <w:tab w:val="left" w:pos="360"/>
        </w:tabs>
        <w:spacing w:after="120"/>
        <w:ind w:left="360"/>
        <w:jc w:val="both"/>
        <w:rPr>
          <w:rFonts w:asciiTheme="minorHAnsi" w:hAnsiTheme="minorHAnsi" w:cstheme="minorHAnsi"/>
          <w:sz w:val="22"/>
          <w:lang w:val="sr-Cyrl-RS"/>
        </w:rPr>
      </w:pPr>
    </w:p>
    <w:p w14:paraId="2FBF39F5" w14:textId="77777777" w:rsidR="00AD24E6" w:rsidRPr="00B03C35" w:rsidRDefault="00AD24E6" w:rsidP="00C4775E">
      <w:pPr>
        <w:tabs>
          <w:tab w:val="left" w:pos="360"/>
        </w:tabs>
        <w:spacing w:after="120"/>
        <w:ind w:left="360"/>
        <w:jc w:val="both"/>
        <w:rPr>
          <w:rFonts w:asciiTheme="minorHAnsi" w:hAnsiTheme="minorHAnsi" w:cstheme="minorHAnsi"/>
          <w:sz w:val="22"/>
          <w:lang w:val="sr-Cyrl-RS"/>
        </w:rPr>
      </w:pPr>
      <w:r w:rsidRPr="00B03C35">
        <w:rPr>
          <w:rFonts w:asciiTheme="minorHAnsi" w:hAnsiTheme="minorHAnsi" w:cstheme="minorHAnsi"/>
          <w:sz w:val="22"/>
          <w:lang w:val="sr-Cyrl-RS"/>
        </w:rPr>
        <w:t>Запослени и странке нису довољно информисани и охрабрени да указују на повреду принципа родне равноправности у раду управе и траже заштиту у случајевима полне/родне дискриминације.</w:t>
      </w:r>
    </w:p>
    <w:p w14:paraId="561F452B" w14:textId="77777777" w:rsidR="00C4775E" w:rsidRPr="00B03C35" w:rsidRDefault="006E36F6" w:rsidP="00C4775E">
      <w:pPr>
        <w:tabs>
          <w:tab w:val="left" w:pos="360"/>
        </w:tabs>
        <w:spacing w:after="120"/>
        <w:ind w:left="360"/>
        <w:jc w:val="both"/>
        <w:rPr>
          <w:rFonts w:asciiTheme="minorHAnsi" w:hAnsiTheme="minorHAnsi" w:cstheme="minorHAnsi"/>
          <w:sz w:val="22"/>
          <w:lang w:val="sr-Cyrl-RS"/>
        </w:rPr>
      </w:pPr>
      <w:r w:rsidRPr="00B03C35">
        <w:rPr>
          <w:rFonts w:asciiTheme="minorHAnsi" w:hAnsiTheme="minorHAnsi" w:cstheme="minorHAnsi"/>
          <w:sz w:val="22"/>
          <w:lang w:val="sr-Cyrl-RS"/>
        </w:rPr>
        <w:t xml:space="preserve"> </w:t>
      </w:r>
    </w:p>
    <w:tbl>
      <w:tblPr>
        <w:tblStyle w:val="TableGrid"/>
        <w:tblW w:w="0" w:type="auto"/>
        <w:tblLook w:val="04A0" w:firstRow="1" w:lastRow="0" w:firstColumn="1" w:lastColumn="0" w:noHBand="0" w:noVBand="1"/>
      </w:tblPr>
      <w:tblGrid>
        <w:gridCol w:w="9350"/>
      </w:tblGrid>
      <w:tr w:rsidR="004B2622" w:rsidRPr="00B03C35" w14:paraId="7EA12273" w14:textId="77777777" w:rsidTr="004B2622">
        <w:tc>
          <w:tcPr>
            <w:tcW w:w="9576" w:type="dxa"/>
          </w:tcPr>
          <w:p w14:paraId="08AD624F" w14:textId="77777777" w:rsidR="004B2622" w:rsidRPr="00B03C35" w:rsidRDefault="006E36F6" w:rsidP="00A13064">
            <w:pPr>
              <w:pStyle w:val="ListParagraph"/>
              <w:numPr>
                <w:ilvl w:val="0"/>
                <w:numId w:val="1"/>
              </w:numPr>
              <w:tabs>
                <w:tab w:val="left" w:pos="360"/>
              </w:tabs>
              <w:spacing w:after="120"/>
              <w:ind w:left="0" w:firstLine="0"/>
              <w:jc w:val="both"/>
              <w:rPr>
                <w:rFonts w:asciiTheme="minorHAnsi" w:hAnsiTheme="minorHAnsi" w:cstheme="minorHAnsi"/>
                <w:b/>
                <w:lang w:val="sr-Cyrl-RS"/>
              </w:rPr>
            </w:pPr>
            <w:r w:rsidRPr="00B03C35">
              <w:rPr>
                <w:rFonts w:asciiTheme="minorHAnsi" w:hAnsiTheme="minorHAnsi" w:cstheme="minorHAnsi"/>
                <w:b/>
                <w:lang w:val="sr-Cyrl-RS"/>
              </w:rPr>
              <w:t xml:space="preserve">Мере предвиђене планом управљања ризицима од повреде принципа родне равноправности: </w:t>
            </w:r>
          </w:p>
        </w:tc>
      </w:tr>
    </w:tbl>
    <w:p w14:paraId="06B386FF" w14:textId="77777777" w:rsidR="00C4775E" w:rsidRPr="00B03C35" w:rsidRDefault="00C4775E" w:rsidP="00C4775E">
      <w:pPr>
        <w:pStyle w:val="ListParagraph"/>
        <w:tabs>
          <w:tab w:val="left" w:pos="360"/>
        </w:tabs>
        <w:spacing w:after="120"/>
        <w:ind w:left="0"/>
        <w:jc w:val="both"/>
        <w:rPr>
          <w:rFonts w:asciiTheme="minorHAnsi" w:hAnsiTheme="minorHAnsi" w:cstheme="minorHAnsi"/>
          <w:b/>
          <w:sz w:val="22"/>
          <w:lang w:val="sr-Cyrl-RS"/>
        </w:rPr>
      </w:pPr>
    </w:p>
    <w:p w14:paraId="304EA9CC" w14:textId="77777777" w:rsidR="0053602D" w:rsidRPr="00B03C35" w:rsidRDefault="0053602D" w:rsidP="0053602D">
      <w:pPr>
        <w:pStyle w:val="ListParagraph"/>
        <w:numPr>
          <w:ilvl w:val="0"/>
          <w:numId w:val="7"/>
        </w:numPr>
        <w:tabs>
          <w:tab w:val="left" w:pos="360"/>
        </w:tabs>
        <w:spacing w:after="120"/>
        <w:jc w:val="both"/>
        <w:rPr>
          <w:rFonts w:asciiTheme="minorHAnsi" w:hAnsiTheme="minorHAnsi" w:cstheme="minorHAnsi"/>
          <w:b/>
          <w:sz w:val="22"/>
          <w:lang w:val="sr-Cyrl-RS"/>
        </w:rPr>
      </w:pPr>
      <w:r w:rsidRPr="00B03C35">
        <w:rPr>
          <w:rFonts w:asciiTheme="minorHAnsi" w:hAnsiTheme="minorHAnsi"/>
          <w:lang w:val="sr-Cyrl-RS"/>
        </w:rPr>
        <w:t>Организовати обуку за оцењиваче у циљу унапређења компетенција за спровођење родно одговорног оцењивања службеника;</w:t>
      </w:r>
    </w:p>
    <w:p w14:paraId="54D4C3AF" w14:textId="77777777" w:rsidR="0053602D" w:rsidRPr="00B03C35" w:rsidRDefault="0053602D" w:rsidP="0053602D">
      <w:pPr>
        <w:pStyle w:val="ListParagraph"/>
        <w:tabs>
          <w:tab w:val="left" w:pos="360"/>
        </w:tabs>
        <w:spacing w:after="120"/>
        <w:jc w:val="both"/>
        <w:rPr>
          <w:rFonts w:asciiTheme="minorHAnsi" w:hAnsiTheme="minorHAnsi" w:cstheme="minorHAnsi"/>
          <w:b/>
          <w:sz w:val="22"/>
          <w:lang w:val="sr-Cyrl-RS"/>
        </w:rPr>
      </w:pPr>
    </w:p>
    <w:p w14:paraId="016402D8" w14:textId="77777777" w:rsidR="0053602D" w:rsidRPr="00B03C35" w:rsidRDefault="0053602D" w:rsidP="0053602D">
      <w:pPr>
        <w:pStyle w:val="ListParagraph"/>
        <w:numPr>
          <w:ilvl w:val="0"/>
          <w:numId w:val="7"/>
        </w:numPr>
        <w:tabs>
          <w:tab w:val="left" w:pos="360"/>
        </w:tabs>
        <w:spacing w:after="120"/>
        <w:jc w:val="both"/>
        <w:rPr>
          <w:rFonts w:asciiTheme="minorHAnsi" w:hAnsiTheme="minorHAnsi" w:cstheme="minorHAnsi"/>
          <w:b/>
          <w:sz w:val="22"/>
          <w:lang w:val="sr-Cyrl-RS"/>
        </w:rPr>
      </w:pPr>
      <w:r w:rsidRPr="00B03C35">
        <w:rPr>
          <w:rFonts w:asciiTheme="minorHAnsi" w:hAnsiTheme="minorHAnsi" w:cstheme="minorHAnsi"/>
          <w:lang w:val="sr-Cyrl-RS"/>
        </w:rPr>
        <w:t>Обучити довољан број службеника за спровођење родне анализе, родне процене утицаја и примену других алата и метода за уродњавање;</w:t>
      </w:r>
    </w:p>
    <w:p w14:paraId="74CDCC04" w14:textId="77777777" w:rsidR="0053602D" w:rsidRPr="00B03C35" w:rsidRDefault="0053602D" w:rsidP="0053602D">
      <w:pPr>
        <w:pStyle w:val="ListParagraph"/>
        <w:rPr>
          <w:rFonts w:asciiTheme="minorHAnsi" w:hAnsiTheme="minorHAnsi" w:cstheme="minorHAnsi"/>
          <w:b/>
          <w:sz w:val="22"/>
          <w:lang w:val="sr-Cyrl-RS"/>
        </w:rPr>
      </w:pPr>
    </w:p>
    <w:p w14:paraId="1618B476" w14:textId="77777777" w:rsidR="0053602D" w:rsidRPr="00B03C35" w:rsidRDefault="0053602D" w:rsidP="0053602D">
      <w:pPr>
        <w:pStyle w:val="ListParagraph"/>
        <w:numPr>
          <w:ilvl w:val="0"/>
          <w:numId w:val="7"/>
        </w:numPr>
        <w:tabs>
          <w:tab w:val="left" w:pos="360"/>
        </w:tabs>
        <w:spacing w:after="120"/>
        <w:jc w:val="both"/>
        <w:rPr>
          <w:rFonts w:asciiTheme="minorHAnsi" w:hAnsiTheme="minorHAnsi" w:cstheme="minorHAnsi"/>
          <w:b/>
          <w:sz w:val="22"/>
          <w:lang w:val="sr-Cyrl-RS"/>
        </w:rPr>
      </w:pPr>
      <w:r w:rsidRPr="00B03C35">
        <w:rPr>
          <w:rFonts w:asciiTheme="minorHAnsi" w:hAnsiTheme="minorHAnsi" w:cstheme="minorHAnsi"/>
          <w:lang w:val="sr-Cyrl-RS"/>
        </w:rPr>
        <w:t xml:space="preserve">Организовати једнодневну обуку за руководиоце и запослене у циљу унапређења свести о сексизму, негативним последицама сексизма и адекватним начинима реаговања у случајевима испољавања сексизма;  </w:t>
      </w:r>
    </w:p>
    <w:p w14:paraId="4CCFCD63" w14:textId="77777777" w:rsidR="0053602D" w:rsidRPr="00B03C35" w:rsidRDefault="0053602D" w:rsidP="0053602D">
      <w:pPr>
        <w:pStyle w:val="ListParagraph"/>
        <w:rPr>
          <w:rFonts w:asciiTheme="minorHAnsi" w:hAnsiTheme="minorHAnsi" w:cstheme="minorHAnsi"/>
          <w:b/>
          <w:sz w:val="22"/>
          <w:lang w:val="sr-Cyrl-RS"/>
        </w:rPr>
      </w:pPr>
    </w:p>
    <w:p w14:paraId="5B07237C" w14:textId="5479AB1B" w:rsidR="0053602D" w:rsidRPr="00B03C35" w:rsidRDefault="0053602D" w:rsidP="0053602D">
      <w:pPr>
        <w:pStyle w:val="ListParagraph"/>
        <w:numPr>
          <w:ilvl w:val="0"/>
          <w:numId w:val="7"/>
        </w:numPr>
        <w:tabs>
          <w:tab w:val="left" w:pos="360"/>
        </w:tabs>
        <w:spacing w:after="120"/>
        <w:jc w:val="both"/>
        <w:rPr>
          <w:rFonts w:asciiTheme="minorHAnsi" w:hAnsiTheme="minorHAnsi" w:cstheme="minorHAnsi"/>
          <w:b/>
          <w:sz w:val="22"/>
          <w:lang w:val="sr-Cyrl-RS"/>
        </w:rPr>
      </w:pPr>
      <w:r w:rsidRPr="00B03C35">
        <w:rPr>
          <w:rFonts w:asciiTheme="minorHAnsi" w:hAnsiTheme="minorHAnsi" w:cstheme="minorHAnsi"/>
          <w:lang w:val="sr-Cyrl-RS"/>
        </w:rPr>
        <w:t>Израдити упутство за процену потреба и приоритета жена и мушкараца за услугама социјалне заштите</w:t>
      </w:r>
      <w:r w:rsidR="00AD24E6" w:rsidRPr="00B03C35">
        <w:rPr>
          <w:rFonts w:asciiTheme="minorHAnsi" w:hAnsiTheme="minorHAnsi" w:cstheme="minorHAnsi"/>
          <w:lang w:val="sr-Cyrl-RS"/>
        </w:rPr>
        <w:t>.</w:t>
      </w:r>
    </w:p>
    <w:p w14:paraId="3BE921B1" w14:textId="77777777" w:rsidR="0053602D" w:rsidRPr="00B03C35" w:rsidRDefault="0053602D" w:rsidP="0053602D">
      <w:pPr>
        <w:pStyle w:val="ListParagraph"/>
        <w:rPr>
          <w:rFonts w:asciiTheme="minorHAnsi" w:hAnsiTheme="minorHAnsi" w:cstheme="minorHAnsi"/>
          <w:b/>
          <w:sz w:val="22"/>
          <w:lang w:val="sr-Cyrl-RS"/>
        </w:rPr>
      </w:pPr>
    </w:p>
    <w:p w14:paraId="79BE4E60" w14:textId="77777777" w:rsidR="0053602D" w:rsidRPr="00B03C35" w:rsidRDefault="0053602D" w:rsidP="0053602D">
      <w:pPr>
        <w:pStyle w:val="ListParagraph"/>
        <w:numPr>
          <w:ilvl w:val="0"/>
          <w:numId w:val="7"/>
        </w:numPr>
        <w:rPr>
          <w:rFonts w:asciiTheme="minorHAnsi" w:hAnsiTheme="minorHAnsi" w:cstheme="minorHAnsi"/>
          <w:lang w:val="sr-Cyrl-RS"/>
        </w:rPr>
      </w:pPr>
      <w:r w:rsidRPr="00B03C35">
        <w:rPr>
          <w:rFonts w:asciiTheme="minorHAnsi" w:hAnsiTheme="minorHAnsi" w:cstheme="minorHAnsi"/>
          <w:lang w:val="sr-Cyrl-RS"/>
        </w:rPr>
        <w:t xml:space="preserve">Усвојити интерне смернице за превенцију и заштиту од полне/родне и друге дискриминације према запосленима и корисницима услуга које </w:t>
      </w:r>
      <w:r w:rsidR="00AD24E6" w:rsidRPr="00B03C35">
        <w:rPr>
          <w:rFonts w:asciiTheme="minorHAnsi" w:hAnsiTheme="minorHAnsi" w:cstheme="minorHAnsi"/>
          <w:lang w:val="sr-Cyrl-RS"/>
        </w:rPr>
        <w:t xml:space="preserve">управа </w:t>
      </w:r>
      <w:r w:rsidRPr="00B03C35">
        <w:rPr>
          <w:rFonts w:asciiTheme="minorHAnsi" w:hAnsiTheme="minorHAnsi" w:cstheme="minorHAnsi"/>
          <w:lang w:val="sr-Cyrl-RS"/>
        </w:rPr>
        <w:t xml:space="preserve">пружа. </w:t>
      </w:r>
    </w:p>
    <w:p w14:paraId="14D1B93B" w14:textId="77777777" w:rsidR="0053602D" w:rsidRPr="00B03C35" w:rsidRDefault="0053602D" w:rsidP="0053602D">
      <w:pPr>
        <w:tabs>
          <w:tab w:val="left" w:pos="360"/>
        </w:tabs>
        <w:spacing w:after="120"/>
        <w:ind w:left="360"/>
        <w:jc w:val="both"/>
        <w:rPr>
          <w:rFonts w:asciiTheme="minorHAnsi" w:hAnsiTheme="minorHAnsi" w:cstheme="minorHAnsi"/>
          <w:b/>
          <w:sz w:val="22"/>
          <w:lang w:val="sr-Cyrl-RS"/>
        </w:rPr>
      </w:pPr>
    </w:p>
    <w:p w14:paraId="4CBBC5C1" w14:textId="77777777" w:rsidR="00C4775E" w:rsidRPr="00B03C35" w:rsidRDefault="00C4775E" w:rsidP="00C4775E">
      <w:pPr>
        <w:tabs>
          <w:tab w:val="left" w:pos="360"/>
        </w:tabs>
        <w:spacing w:after="120"/>
        <w:jc w:val="both"/>
        <w:rPr>
          <w:rFonts w:asciiTheme="minorHAnsi" w:hAnsiTheme="minorHAnsi" w:cstheme="minorHAnsi"/>
          <w:sz w:val="22"/>
          <w:lang w:val="sr-Cyrl-RS"/>
        </w:rPr>
      </w:pPr>
    </w:p>
    <w:tbl>
      <w:tblPr>
        <w:tblStyle w:val="TableGrid"/>
        <w:tblW w:w="0" w:type="auto"/>
        <w:tblLook w:val="04A0" w:firstRow="1" w:lastRow="0" w:firstColumn="1" w:lastColumn="0" w:noHBand="0" w:noVBand="1"/>
      </w:tblPr>
      <w:tblGrid>
        <w:gridCol w:w="9350"/>
      </w:tblGrid>
      <w:tr w:rsidR="004B2622" w:rsidRPr="00B03C35" w14:paraId="0738834A" w14:textId="77777777" w:rsidTr="004B2622">
        <w:tc>
          <w:tcPr>
            <w:tcW w:w="9576" w:type="dxa"/>
          </w:tcPr>
          <w:p w14:paraId="5A9E553A" w14:textId="62A9D5B7" w:rsidR="004B2622" w:rsidRPr="00B03C35" w:rsidRDefault="006E36F6" w:rsidP="00215261">
            <w:pPr>
              <w:pStyle w:val="ListParagraph"/>
              <w:numPr>
                <w:ilvl w:val="0"/>
                <w:numId w:val="1"/>
              </w:numPr>
              <w:tabs>
                <w:tab w:val="left" w:pos="360"/>
              </w:tabs>
              <w:spacing w:after="120"/>
              <w:ind w:left="0" w:firstLine="0"/>
              <w:jc w:val="both"/>
              <w:rPr>
                <w:rFonts w:asciiTheme="minorHAnsi" w:hAnsiTheme="minorHAnsi" w:cstheme="minorHAnsi"/>
                <w:b/>
                <w:lang w:val="sr-Cyrl-RS"/>
              </w:rPr>
            </w:pPr>
            <w:r w:rsidRPr="00B03C35">
              <w:rPr>
                <w:rFonts w:asciiTheme="minorHAnsi" w:hAnsiTheme="minorHAnsi" w:cstheme="minorHAnsi"/>
                <w:b/>
                <w:lang w:val="sr-Cyrl-RS"/>
              </w:rPr>
              <w:t xml:space="preserve"> Информације о спровед</w:t>
            </w:r>
            <w:r w:rsidR="00B03C35">
              <w:rPr>
                <w:rFonts w:asciiTheme="minorHAnsi" w:hAnsiTheme="minorHAnsi" w:cstheme="minorHAnsi"/>
                <w:b/>
                <w:lang w:val="sr-Cyrl-RS"/>
              </w:rPr>
              <w:t>е</w:t>
            </w:r>
            <w:r w:rsidRPr="00B03C35">
              <w:rPr>
                <w:rFonts w:asciiTheme="minorHAnsi" w:hAnsiTheme="minorHAnsi" w:cstheme="minorHAnsi"/>
                <w:b/>
                <w:lang w:val="sr-Cyrl-RS"/>
              </w:rPr>
              <w:t xml:space="preserve">ним мерама предвиђеним планом управљања ризицима од повреде принципа родне равноправности: </w:t>
            </w:r>
          </w:p>
        </w:tc>
      </w:tr>
    </w:tbl>
    <w:p w14:paraId="1E1172F8" w14:textId="77777777" w:rsidR="00A571A0" w:rsidRPr="00B03C35" w:rsidRDefault="00A571A0" w:rsidP="00A571A0">
      <w:pPr>
        <w:pStyle w:val="ListParagraph"/>
        <w:tabs>
          <w:tab w:val="left" w:pos="360"/>
        </w:tabs>
        <w:spacing w:after="120"/>
        <w:jc w:val="both"/>
        <w:rPr>
          <w:rFonts w:asciiTheme="minorHAnsi" w:hAnsiTheme="minorHAnsi" w:cstheme="minorHAnsi"/>
          <w:sz w:val="22"/>
          <w:lang w:val="sr-Cyrl-RS"/>
        </w:rPr>
      </w:pPr>
    </w:p>
    <w:p w14:paraId="1E7459B4" w14:textId="77777777" w:rsidR="00237B45" w:rsidRPr="00B03C35" w:rsidRDefault="00237B45" w:rsidP="00237B45">
      <w:pPr>
        <w:pStyle w:val="ListParagraph"/>
        <w:numPr>
          <w:ilvl w:val="0"/>
          <w:numId w:val="4"/>
        </w:numPr>
        <w:tabs>
          <w:tab w:val="left" w:pos="360"/>
        </w:tabs>
        <w:spacing w:after="120"/>
        <w:jc w:val="both"/>
        <w:rPr>
          <w:rFonts w:asciiTheme="minorHAnsi" w:hAnsiTheme="minorHAnsi" w:cstheme="minorHAnsi"/>
          <w:b/>
          <w:sz w:val="22"/>
          <w:lang w:val="sr-Cyrl-RS"/>
        </w:rPr>
      </w:pPr>
      <w:r w:rsidRPr="00B03C35">
        <w:rPr>
          <w:rFonts w:asciiTheme="minorHAnsi" w:hAnsiTheme="minorHAnsi"/>
          <w:lang w:val="sr-Cyrl-RS"/>
        </w:rPr>
        <w:t>Организована обука за оцењиваче у циљу унапређења компетенција за спровођење родно одговорног оцењивања службеника;</w:t>
      </w:r>
    </w:p>
    <w:p w14:paraId="70A21E69" w14:textId="77777777" w:rsidR="00237B45" w:rsidRPr="00B03C35" w:rsidRDefault="00237B45" w:rsidP="00237B45">
      <w:pPr>
        <w:pStyle w:val="ListParagraph"/>
        <w:tabs>
          <w:tab w:val="left" w:pos="360"/>
        </w:tabs>
        <w:spacing w:after="120"/>
        <w:jc w:val="both"/>
        <w:rPr>
          <w:rFonts w:asciiTheme="minorHAnsi" w:hAnsiTheme="minorHAnsi" w:cstheme="minorHAnsi"/>
          <w:b/>
          <w:sz w:val="22"/>
          <w:lang w:val="sr-Cyrl-RS"/>
        </w:rPr>
      </w:pPr>
    </w:p>
    <w:p w14:paraId="1675A20D" w14:textId="77777777" w:rsidR="00237B45" w:rsidRPr="00B03C35" w:rsidRDefault="00237B45" w:rsidP="00237B45">
      <w:pPr>
        <w:pStyle w:val="ListParagraph"/>
        <w:numPr>
          <w:ilvl w:val="0"/>
          <w:numId w:val="4"/>
        </w:numPr>
        <w:tabs>
          <w:tab w:val="left" w:pos="360"/>
        </w:tabs>
        <w:spacing w:after="120"/>
        <w:jc w:val="both"/>
        <w:rPr>
          <w:rFonts w:asciiTheme="minorHAnsi" w:hAnsiTheme="minorHAnsi" w:cstheme="minorHAnsi"/>
          <w:b/>
          <w:sz w:val="22"/>
          <w:lang w:val="sr-Cyrl-RS"/>
        </w:rPr>
      </w:pPr>
      <w:r w:rsidRPr="00B03C35">
        <w:rPr>
          <w:rFonts w:asciiTheme="minorHAnsi" w:hAnsiTheme="minorHAnsi" w:cstheme="minorHAnsi"/>
          <w:lang w:val="sr-Cyrl-RS"/>
        </w:rPr>
        <w:t xml:space="preserve">Организована једнодневна обука за руководиоце и запослене у циљу унапређења свести о сексизму, негативним последицама сексизма и адекватним начинима реаговања у случајевима испољавања сексизма;  </w:t>
      </w:r>
    </w:p>
    <w:p w14:paraId="39D68299" w14:textId="77777777" w:rsidR="00237B45" w:rsidRPr="00B03C35" w:rsidRDefault="00237B45" w:rsidP="00237B45">
      <w:pPr>
        <w:pStyle w:val="ListParagraph"/>
        <w:rPr>
          <w:rFonts w:asciiTheme="minorHAnsi" w:hAnsiTheme="minorHAnsi" w:cstheme="minorHAnsi"/>
          <w:b/>
          <w:sz w:val="22"/>
          <w:lang w:val="sr-Cyrl-RS"/>
        </w:rPr>
      </w:pPr>
    </w:p>
    <w:p w14:paraId="755CF20F" w14:textId="0D5F8DE5" w:rsidR="00237B45" w:rsidRPr="00B03C35" w:rsidRDefault="00237B45" w:rsidP="00237B45">
      <w:pPr>
        <w:pStyle w:val="ListParagraph"/>
        <w:numPr>
          <w:ilvl w:val="0"/>
          <w:numId w:val="4"/>
        </w:numPr>
        <w:tabs>
          <w:tab w:val="left" w:pos="360"/>
        </w:tabs>
        <w:spacing w:after="120"/>
        <w:jc w:val="both"/>
        <w:rPr>
          <w:rFonts w:asciiTheme="minorHAnsi" w:hAnsiTheme="minorHAnsi" w:cstheme="minorHAnsi"/>
          <w:b/>
          <w:sz w:val="22"/>
          <w:lang w:val="sr-Cyrl-RS"/>
        </w:rPr>
      </w:pPr>
      <w:r w:rsidRPr="00B03C35">
        <w:rPr>
          <w:rFonts w:asciiTheme="minorHAnsi" w:hAnsiTheme="minorHAnsi" w:cstheme="minorHAnsi"/>
          <w:lang w:val="sr-Cyrl-RS"/>
        </w:rPr>
        <w:t>Израђено упутство за процену потреба и приоритета жена и мушкараца за услугама социјалне заштите и запослени који раде на припреми програма развоја услуга социјалне заштите обучени за његову примену</w:t>
      </w:r>
      <w:r w:rsidR="008C4148" w:rsidRPr="00B03C35">
        <w:rPr>
          <w:rFonts w:asciiTheme="minorHAnsi" w:hAnsiTheme="minorHAnsi" w:cstheme="minorHAnsi"/>
          <w:lang w:val="sr-Cyrl-RS"/>
        </w:rPr>
        <w:t>;</w:t>
      </w:r>
    </w:p>
    <w:p w14:paraId="09BF186C" w14:textId="77777777" w:rsidR="00237B45" w:rsidRPr="00B03C35" w:rsidRDefault="00237B45" w:rsidP="00237B45">
      <w:pPr>
        <w:pStyle w:val="ListParagraph"/>
        <w:rPr>
          <w:rFonts w:asciiTheme="minorHAnsi" w:hAnsiTheme="minorHAnsi" w:cstheme="minorHAnsi"/>
          <w:b/>
          <w:sz w:val="22"/>
          <w:lang w:val="sr-Cyrl-RS"/>
        </w:rPr>
      </w:pPr>
    </w:p>
    <w:p w14:paraId="03189B2A" w14:textId="77777777" w:rsidR="00237B45" w:rsidRPr="00B03C35" w:rsidRDefault="00237B45" w:rsidP="00237B45">
      <w:pPr>
        <w:pStyle w:val="ListParagraph"/>
        <w:numPr>
          <w:ilvl w:val="0"/>
          <w:numId w:val="4"/>
        </w:numPr>
        <w:rPr>
          <w:rFonts w:asciiTheme="minorHAnsi" w:hAnsiTheme="minorHAnsi" w:cstheme="minorHAnsi"/>
          <w:lang w:val="sr-Cyrl-RS"/>
        </w:rPr>
      </w:pPr>
      <w:r w:rsidRPr="00B03C35">
        <w:rPr>
          <w:rFonts w:asciiTheme="minorHAnsi" w:hAnsiTheme="minorHAnsi" w:cstheme="minorHAnsi"/>
          <w:lang w:val="sr-Cyrl-RS"/>
        </w:rPr>
        <w:t>Усвој</w:t>
      </w:r>
      <w:r w:rsidR="008C4148" w:rsidRPr="00B03C35">
        <w:rPr>
          <w:rFonts w:asciiTheme="minorHAnsi" w:hAnsiTheme="minorHAnsi" w:cstheme="minorHAnsi"/>
          <w:lang w:val="sr-Cyrl-RS"/>
        </w:rPr>
        <w:t>eне</w:t>
      </w:r>
      <w:r w:rsidRPr="00B03C35">
        <w:rPr>
          <w:rFonts w:asciiTheme="minorHAnsi" w:hAnsiTheme="minorHAnsi" w:cstheme="minorHAnsi"/>
          <w:lang w:val="sr-Cyrl-RS"/>
        </w:rPr>
        <w:t xml:space="preserve"> интерне смернице за превенцију и заштиту од полне/родне и друге дискриминације према запосленима и корисницима услуга које орган п</w:t>
      </w:r>
      <w:r w:rsidR="008C4148" w:rsidRPr="00B03C35">
        <w:rPr>
          <w:rFonts w:asciiTheme="minorHAnsi" w:hAnsiTheme="minorHAnsi" w:cstheme="minorHAnsi"/>
          <w:lang w:val="sr-Cyrl-RS"/>
        </w:rPr>
        <w:t>ружа</w:t>
      </w:r>
      <w:r w:rsidRPr="00B03C35">
        <w:rPr>
          <w:rFonts w:asciiTheme="minorHAnsi" w:hAnsiTheme="minorHAnsi" w:cstheme="minorHAnsi"/>
          <w:lang w:val="sr-Cyrl-RS"/>
        </w:rPr>
        <w:t xml:space="preserve">. </w:t>
      </w:r>
    </w:p>
    <w:p w14:paraId="62054903" w14:textId="77777777" w:rsidR="00237B45" w:rsidRPr="00B03C35" w:rsidRDefault="00237B45" w:rsidP="00237B45">
      <w:pPr>
        <w:pStyle w:val="ListParagraph"/>
        <w:rPr>
          <w:rFonts w:asciiTheme="minorHAnsi" w:hAnsiTheme="minorHAnsi" w:cstheme="minorHAnsi"/>
          <w:lang w:val="sr-Cyrl-RS"/>
        </w:rPr>
      </w:pPr>
    </w:p>
    <w:p w14:paraId="7FCEDF1D" w14:textId="77777777" w:rsidR="00C4775E" w:rsidRPr="00B03C35" w:rsidRDefault="00C4775E" w:rsidP="00C4775E">
      <w:pPr>
        <w:pStyle w:val="ListParagraph"/>
        <w:tabs>
          <w:tab w:val="left" w:pos="360"/>
        </w:tabs>
        <w:spacing w:after="120"/>
        <w:jc w:val="both"/>
        <w:rPr>
          <w:rFonts w:asciiTheme="minorHAnsi" w:hAnsiTheme="minorHAnsi" w:cstheme="minorHAnsi"/>
          <w:sz w:val="22"/>
          <w:lang w:val="sr-Cyrl-RS"/>
        </w:rPr>
      </w:pPr>
    </w:p>
    <w:tbl>
      <w:tblPr>
        <w:tblStyle w:val="TableGrid"/>
        <w:tblW w:w="0" w:type="auto"/>
        <w:tblLook w:val="04A0" w:firstRow="1" w:lastRow="0" w:firstColumn="1" w:lastColumn="0" w:noHBand="0" w:noVBand="1"/>
      </w:tblPr>
      <w:tblGrid>
        <w:gridCol w:w="9350"/>
      </w:tblGrid>
      <w:tr w:rsidR="00A571A0" w:rsidRPr="00B03C35" w14:paraId="7AA15BDE" w14:textId="77777777" w:rsidTr="00A571A0">
        <w:tc>
          <w:tcPr>
            <w:tcW w:w="9576" w:type="dxa"/>
          </w:tcPr>
          <w:p w14:paraId="3E526960" w14:textId="77777777" w:rsidR="00A571A0" w:rsidRPr="00B03C35" w:rsidRDefault="006E36F6" w:rsidP="00651808">
            <w:pPr>
              <w:pStyle w:val="ListParagraph"/>
              <w:numPr>
                <w:ilvl w:val="0"/>
                <w:numId w:val="1"/>
              </w:numPr>
              <w:tabs>
                <w:tab w:val="left" w:pos="360"/>
              </w:tabs>
              <w:spacing w:after="120"/>
              <w:ind w:left="0" w:firstLine="0"/>
              <w:jc w:val="both"/>
              <w:rPr>
                <w:rFonts w:asciiTheme="minorHAnsi" w:hAnsiTheme="minorHAnsi" w:cstheme="minorHAnsi"/>
                <w:b/>
                <w:lang w:val="sr-Cyrl-RS"/>
              </w:rPr>
            </w:pPr>
            <w:r w:rsidRPr="00B03C35">
              <w:rPr>
                <w:rFonts w:asciiTheme="minorHAnsi" w:hAnsiTheme="minorHAnsi" w:cstheme="minorHAnsi"/>
                <w:b/>
                <w:lang w:val="sr-Cyrl-RS"/>
              </w:rPr>
              <w:t xml:space="preserve"> Разлози због којих мере нису спроведене</w:t>
            </w:r>
            <w:r w:rsidR="00152DB2" w:rsidRPr="00B03C35">
              <w:rPr>
                <w:rFonts w:asciiTheme="minorHAnsi" w:hAnsiTheme="minorHAnsi" w:cstheme="minorHAnsi"/>
                <w:b/>
                <w:lang w:val="sr-Cyrl-RS"/>
              </w:rPr>
              <w:t>:</w:t>
            </w:r>
          </w:p>
        </w:tc>
      </w:tr>
    </w:tbl>
    <w:p w14:paraId="1B4E453E" w14:textId="77777777" w:rsidR="00C4775E" w:rsidRPr="00B03C35" w:rsidRDefault="00C4775E" w:rsidP="00C4775E">
      <w:pPr>
        <w:pStyle w:val="ListParagraph"/>
        <w:tabs>
          <w:tab w:val="left" w:pos="360"/>
        </w:tabs>
        <w:spacing w:after="120"/>
        <w:jc w:val="both"/>
        <w:rPr>
          <w:rFonts w:asciiTheme="minorHAnsi" w:hAnsiTheme="minorHAnsi" w:cstheme="minorHAnsi"/>
          <w:sz w:val="22"/>
          <w:lang w:val="sr-Cyrl-RS"/>
        </w:rPr>
      </w:pPr>
    </w:p>
    <w:p w14:paraId="24C31D16" w14:textId="77777777" w:rsidR="00C4775E" w:rsidRPr="00B03C35" w:rsidRDefault="006E36F6" w:rsidP="00C4775E">
      <w:pPr>
        <w:pStyle w:val="ListParagraph"/>
        <w:numPr>
          <w:ilvl w:val="0"/>
          <w:numId w:val="5"/>
        </w:numPr>
        <w:tabs>
          <w:tab w:val="left" w:pos="360"/>
        </w:tabs>
        <w:spacing w:after="120"/>
        <w:jc w:val="both"/>
        <w:rPr>
          <w:rFonts w:asciiTheme="minorHAnsi" w:hAnsiTheme="minorHAnsi" w:cstheme="minorHAnsi"/>
          <w:sz w:val="22"/>
          <w:lang w:val="sr-Cyrl-RS"/>
        </w:rPr>
      </w:pPr>
      <w:r w:rsidRPr="00B03C35">
        <w:rPr>
          <w:rFonts w:asciiTheme="minorHAnsi" w:hAnsiTheme="minorHAnsi" w:cstheme="minorHAnsi"/>
          <w:sz w:val="22"/>
          <w:lang w:val="sr-Cyrl-RS"/>
        </w:rPr>
        <w:t xml:space="preserve">Иако је процењено да постоји потреба за обучавањем три службеника за спровођење родне анализе, </w:t>
      </w:r>
      <w:r w:rsidR="00AD24E6" w:rsidRPr="00B03C35">
        <w:rPr>
          <w:rFonts w:asciiTheme="minorHAnsi" w:hAnsiTheme="minorHAnsi" w:cstheme="minorHAnsi"/>
          <w:lang w:val="sr-Cyrl-RS"/>
        </w:rPr>
        <w:t>родне процене утицаја и примену других алата и метода за уродњавање,</w:t>
      </w:r>
      <w:r w:rsidR="00AD24E6" w:rsidRPr="00B03C35">
        <w:rPr>
          <w:rFonts w:asciiTheme="minorHAnsi" w:hAnsiTheme="minorHAnsi" w:cstheme="minorHAnsi"/>
          <w:sz w:val="22"/>
          <w:lang w:val="sr-Cyrl-RS"/>
        </w:rPr>
        <w:t xml:space="preserve"> </w:t>
      </w:r>
      <w:r w:rsidRPr="00B03C35">
        <w:rPr>
          <w:rFonts w:asciiTheme="minorHAnsi" w:hAnsiTheme="minorHAnsi" w:cstheme="minorHAnsi"/>
          <w:sz w:val="22"/>
          <w:lang w:val="sr-Cyrl-RS"/>
        </w:rPr>
        <w:t>они нису завршили обуку јер Национална академија за јавну управ</w:t>
      </w:r>
      <w:r w:rsidR="00152DB2" w:rsidRPr="00B03C35">
        <w:rPr>
          <w:rFonts w:asciiTheme="minorHAnsi" w:hAnsiTheme="minorHAnsi" w:cstheme="minorHAnsi"/>
          <w:sz w:val="22"/>
          <w:lang w:val="sr-Cyrl-RS"/>
        </w:rPr>
        <w:t>у</w:t>
      </w:r>
      <w:r w:rsidRPr="00B03C35">
        <w:rPr>
          <w:rFonts w:asciiTheme="minorHAnsi" w:hAnsiTheme="minorHAnsi" w:cstheme="minorHAnsi"/>
          <w:sz w:val="22"/>
          <w:lang w:val="sr-Cyrl-RS"/>
        </w:rPr>
        <w:t xml:space="preserve"> није у извештајној години организовала </w:t>
      </w:r>
      <w:r w:rsidR="00152DB2" w:rsidRPr="00B03C35">
        <w:rPr>
          <w:rFonts w:asciiTheme="minorHAnsi" w:hAnsiTheme="minorHAnsi" w:cstheme="minorHAnsi"/>
          <w:sz w:val="22"/>
          <w:lang w:val="sr-Cyrl-RS"/>
        </w:rPr>
        <w:t xml:space="preserve">такав </w:t>
      </w:r>
      <w:r w:rsidRPr="00B03C35">
        <w:rPr>
          <w:rFonts w:asciiTheme="minorHAnsi" w:hAnsiTheme="minorHAnsi" w:cstheme="minorHAnsi"/>
          <w:sz w:val="22"/>
          <w:lang w:val="sr-Cyrl-RS"/>
        </w:rPr>
        <w:t xml:space="preserve">тип обуке. </w:t>
      </w:r>
    </w:p>
    <w:p w14:paraId="6C3FAC5B" w14:textId="77777777" w:rsidR="00C4775E" w:rsidRPr="00B03C35" w:rsidRDefault="00C4775E" w:rsidP="00C4775E">
      <w:pPr>
        <w:pStyle w:val="ListParagraph"/>
        <w:tabs>
          <w:tab w:val="left" w:pos="360"/>
        </w:tabs>
        <w:spacing w:after="120"/>
        <w:jc w:val="both"/>
        <w:rPr>
          <w:rFonts w:asciiTheme="minorHAnsi" w:hAnsiTheme="minorHAnsi" w:cstheme="minorHAnsi"/>
          <w:sz w:val="22"/>
          <w:lang w:val="sr-Cyrl-RS"/>
        </w:rPr>
      </w:pPr>
    </w:p>
    <w:p w14:paraId="61C41751" w14:textId="77777777" w:rsidR="00D956C5" w:rsidRPr="00B03C35" w:rsidRDefault="00D956C5" w:rsidP="00D956C5">
      <w:pPr>
        <w:pStyle w:val="ListParagraph"/>
        <w:tabs>
          <w:tab w:val="left" w:pos="360"/>
        </w:tabs>
        <w:spacing w:after="120"/>
        <w:jc w:val="both"/>
        <w:rPr>
          <w:rFonts w:asciiTheme="minorHAnsi" w:hAnsiTheme="minorHAnsi" w:cstheme="minorHAnsi"/>
          <w:sz w:val="22"/>
          <w:lang w:val="sr-Cyrl-RS"/>
        </w:rPr>
      </w:pPr>
    </w:p>
    <w:p w14:paraId="3ABF6CCC" w14:textId="77777777" w:rsidR="00A42DE4" w:rsidRPr="00B03C35" w:rsidRDefault="00A42DE4" w:rsidP="00C4775E">
      <w:pPr>
        <w:rPr>
          <w:rFonts w:asciiTheme="minorHAnsi" w:hAnsiTheme="minorHAnsi" w:cstheme="minorHAnsi"/>
          <w:sz w:val="22"/>
          <w:lang w:val="sr-Cyrl-RS"/>
        </w:rPr>
      </w:pPr>
    </w:p>
    <w:p w14:paraId="5CBD96F0" w14:textId="77777777" w:rsidR="00C4775E" w:rsidRPr="00B03C35" w:rsidRDefault="00C4775E" w:rsidP="00C4775E">
      <w:pPr>
        <w:rPr>
          <w:rFonts w:asciiTheme="minorHAnsi" w:hAnsiTheme="minorHAnsi" w:cstheme="minorHAnsi"/>
          <w:sz w:val="22"/>
          <w:lang w:val="sr-Cyrl-RS"/>
        </w:rPr>
      </w:pPr>
      <w:r w:rsidRPr="00B03C35">
        <w:rPr>
          <w:rFonts w:asciiTheme="minorHAnsi" w:hAnsiTheme="minorHAnsi" w:cstheme="minorHAnsi"/>
          <w:sz w:val="22"/>
          <w:lang w:val="sr-Cyrl-RS"/>
        </w:rPr>
        <w:t>ЛИЦЕ ЗАДУЖЕНО ЗА САЧИЊАВАЊЕ ИЗВЕШТАЈА:</w:t>
      </w:r>
    </w:p>
    <w:p w14:paraId="7054644E" w14:textId="77777777" w:rsidR="00C4775E" w:rsidRPr="00B03C35" w:rsidRDefault="00C4775E" w:rsidP="00C4775E">
      <w:pPr>
        <w:rPr>
          <w:rFonts w:asciiTheme="minorHAnsi" w:hAnsiTheme="minorHAnsi" w:cstheme="minorHAnsi"/>
          <w:sz w:val="22"/>
          <w:lang w:val="sr-Cyrl-RS"/>
        </w:rPr>
      </w:pPr>
      <w:r w:rsidRPr="00B03C35">
        <w:rPr>
          <w:rFonts w:asciiTheme="minorHAnsi" w:hAnsiTheme="minorHAnsi" w:cstheme="minorHAnsi"/>
          <w:sz w:val="22"/>
          <w:lang w:val="sr-Cyrl-RS"/>
        </w:rPr>
        <w:t xml:space="preserve"> </w:t>
      </w:r>
    </w:p>
    <w:tbl>
      <w:tblPr>
        <w:tblStyle w:val="TableGrid"/>
        <w:tblW w:w="9479" w:type="dxa"/>
        <w:tblInd w:w="108" w:type="dxa"/>
        <w:tblLayout w:type="fixed"/>
        <w:tblLook w:val="00A0" w:firstRow="1" w:lastRow="0" w:firstColumn="1" w:lastColumn="0" w:noHBand="0" w:noVBand="0"/>
      </w:tblPr>
      <w:tblGrid>
        <w:gridCol w:w="1980"/>
        <w:gridCol w:w="1980"/>
        <w:gridCol w:w="1890"/>
        <w:gridCol w:w="1800"/>
        <w:gridCol w:w="1829"/>
      </w:tblGrid>
      <w:tr w:rsidR="00C4775E" w:rsidRPr="00B03C35" w14:paraId="627A9ABC" w14:textId="77777777" w:rsidTr="00D11692">
        <w:trPr>
          <w:trHeight w:val="519"/>
        </w:trPr>
        <w:tc>
          <w:tcPr>
            <w:tcW w:w="1980" w:type="dxa"/>
          </w:tcPr>
          <w:p w14:paraId="7098EC7C" w14:textId="77777777" w:rsidR="00C4775E" w:rsidRPr="00B03C35" w:rsidRDefault="00C4775E" w:rsidP="00D11692">
            <w:pPr>
              <w:tabs>
                <w:tab w:val="left" w:pos="230"/>
                <w:tab w:val="left" w:pos="410"/>
              </w:tabs>
              <w:ind w:left="50"/>
              <w:rPr>
                <w:rFonts w:asciiTheme="minorHAnsi" w:hAnsiTheme="minorHAnsi" w:cstheme="minorHAnsi"/>
                <w:bCs/>
                <w:lang w:val="sr-Cyrl-RS"/>
              </w:rPr>
            </w:pPr>
            <w:r w:rsidRPr="00B03C35">
              <w:rPr>
                <w:rFonts w:asciiTheme="minorHAnsi" w:hAnsiTheme="minorHAnsi" w:cstheme="minorHAnsi"/>
                <w:bCs/>
                <w:lang w:val="sr-Cyrl-RS"/>
              </w:rPr>
              <w:t xml:space="preserve">Име </w:t>
            </w:r>
          </w:p>
        </w:tc>
        <w:tc>
          <w:tcPr>
            <w:tcW w:w="1980" w:type="dxa"/>
          </w:tcPr>
          <w:p w14:paraId="35B53D78" w14:textId="77777777" w:rsidR="00C4775E" w:rsidRPr="00B03C35" w:rsidRDefault="00C4775E" w:rsidP="00D11692">
            <w:pPr>
              <w:tabs>
                <w:tab w:val="left" w:pos="562"/>
              </w:tabs>
              <w:ind w:left="140"/>
              <w:rPr>
                <w:rFonts w:asciiTheme="minorHAnsi" w:hAnsiTheme="minorHAnsi" w:cstheme="minorHAnsi"/>
                <w:b/>
                <w:lang w:val="sr-Cyrl-RS"/>
              </w:rPr>
            </w:pPr>
            <w:r w:rsidRPr="00B03C35">
              <w:rPr>
                <w:rFonts w:asciiTheme="minorHAnsi" w:hAnsiTheme="minorHAnsi" w:cstheme="minorHAnsi"/>
                <w:lang w:val="sr-Cyrl-RS"/>
              </w:rPr>
              <w:t>Презиме</w:t>
            </w:r>
          </w:p>
        </w:tc>
        <w:tc>
          <w:tcPr>
            <w:tcW w:w="1890" w:type="dxa"/>
          </w:tcPr>
          <w:p w14:paraId="0503F825" w14:textId="77777777" w:rsidR="00C4775E" w:rsidRPr="00B03C35" w:rsidRDefault="00C4775E" w:rsidP="00D11692">
            <w:pPr>
              <w:tabs>
                <w:tab w:val="left" w:pos="562"/>
              </w:tabs>
              <w:ind w:left="140"/>
              <w:rPr>
                <w:rFonts w:asciiTheme="minorHAnsi" w:hAnsiTheme="minorHAnsi" w:cstheme="minorHAnsi"/>
                <w:lang w:val="sr-Cyrl-RS"/>
              </w:rPr>
            </w:pPr>
            <w:r w:rsidRPr="00B03C35">
              <w:rPr>
                <w:rFonts w:asciiTheme="minorHAnsi" w:hAnsiTheme="minorHAnsi" w:cstheme="minorHAnsi"/>
                <w:lang w:val="sr-Cyrl-RS"/>
              </w:rPr>
              <w:t>Контакт телефон</w:t>
            </w:r>
          </w:p>
        </w:tc>
        <w:tc>
          <w:tcPr>
            <w:tcW w:w="1800" w:type="dxa"/>
          </w:tcPr>
          <w:p w14:paraId="045344DD" w14:textId="77777777" w:rsidR="00C4775E" w:rsidRPr="00B03C35" w:rsidRDefault="00C4775E" w:rsidP="00D11692">
            <w:pPr>
              <w:rPr>
                <w:rFonts w:asciiTheme="minorHAnsi" w:hAnsiTheme="minorHAnsi" w:cstheme="minorHAnsi"/>
                <w:lang w:val="sr-Cyrl-RS"/>
              </w:rPr>
            </w:pPr>
            <w:r w:rsidRPr="00B03C35">
              <w:rPr>
                <w:rFonts w:asciiTheme="minorHAnsi" w:hAnsiTheme="minorHAnsi" w:cstheme="minorHAnsi"/>
                <w:lang w:val="sr-Cyrl-RS"/>
              </w:rPr>
              <w:t xml:space="preserve">Електронска адреса </w:t>
            </w:r>
          </w:p>
        </w:tc>
        <w:tc>
          <w:tcPr>
            <w:tcW w:w="1829" w:type="dxa"/>
          </w:tcPr>
          <w:p w14:paraId="09858637" w14:textId="77777777" w:rsidR="00C4775E" w:rsidRPr="00B03C35" w:rsidRDefault="00C4775E" w:rsidP="00D11692">
            <w:pPr>
              <w:rPr>
                <w:rFonts w:asciiTheme="minorHAnsi" w:hAnsiTheme="minorHAnsi" w:cstheme="minorHAnsi"/>
                <w:lang w:val="sr-Cyrl-RS"/>
              </w:rPr>
            </w:pPr>
            <w:r w:rsidRPr="00B03C35">
              <w:rPr>
                <w:rFonts w:asciiTheme="minorHAnsi" w:hAnsiTheme="minorHAnsi" w:cstheme="minorHAnsi"/>
                <w:lang w:val="sr-Cyrl-RS"/>
              </w:rPr>
              <w:t xml:space="preserve">Потпис </w:t>
            </w:r>
          </w:p>
        </w:tc>
      </w:tr>
      <w:tr w:rsidR="00C4775E" w:rsidRPr="00B03C35" w14:paraId="350960F1" w14:textId="77777777" w:rsidTr="00D11692">
        <w:trPr>
          <w:trHeight w:val="519"/>
        </w:trPr>
        <w:tc>
          <w:tcPr>
            <w:tcW w:w="1980" w:type="dxa"/>
          </w:tcPr>
          <w:p w14:paraId="148F0554" w14:textId="77777777" w:rsidR="00C4775E" w:rsidRPr="00B03C35" w:rsidRDefault="00C4775E" w:rsidP="00D11692">
            <w:pPr>
              <w:tabs>
                <w:tab w:val="left" w:pos="230"/>
                <w:tab w:val="left" w:pos="410"/>
              </w:tabs>
              <w:ind w:left="50"/>
              <w:rPr>
                <w:rFonts w:asciiTheme="minorHAnsi" w:hAnsiTheme="minorHAnsi" w:cstheme="minorHAnsi"/>
                <w:b/>
                <w:bCs/>
                <w:lang w:val="sr-Cyrl-RS"/>
              </w:rPr>
            </w:pPr>
          </w:p>
        </w:tc>
        <w:tc>
          <w:tcPr>
            <w:tcW w:w="1980" w:type="dxa"/>
          </w:tcPr>
          <w:p w14:paraId="4DCC11A0" w14:textId="77777777" w:rsidR="00C4775E" w:rsidRPr="00B03C35" w:rsidRDefault="00C4775E" w:rsidP="00D11692">
            <w:pPr>
              <w:rPr>
                <w:rFonts w:asciiTheme="minorHAnsi" w:hAnsiTheme="minorHAnsi" w:cstheme="minorHAnsi"/>
                <w:b/>
                <w:lang w:val="sr-Cyrl-RS"/>
              </w:rPr>
            </w:pPr>
          </w:p>
        </w:tc>
        <w:tc>
          <w:tcPr>
            <w:tcW w:w="1890" w:type="dxa"/>
          </w:tcPr>
          <w:p w14:paraId="28CD041D" w14:textId="77777777" w:rsidR="00C4775E" w:rsidRPr="00B03C35" w:rsidRDefault="00C4775E" w:rsidP="00D11692">
            <w:pPr>
              <w:tabs>
                <w:tab w:val="left" w:pos="562"/>
              </w:tabs>
              <w:ind w:left="140"/>
              <w:rPr>
                <w:rFonts w:asciiTheme="minorHAnsi" w:hAnsiTheme="minorHAnsi" w:cstheme="minorHAnsi"/>
                <w:lang w:val="sr-Cyrl-RS"/>
              </w:rPr>
            </w:pPr>
          </w:p>
        </w:tc>
        <w:tc>
          <w:tcPr>
            <w:tcW w:w="1800" w:type="dxa"/>
          </w:tcPr>
          <w:p w14:paraId="5C238FF8" w14:textId="77777777" w:rsidR="00C4775E" w:rsidRPr="00B03C35" w:rsidRDefault="00C4775E" w:rsidP="00D11692">
            <w:pPr>
              <w:rPr>
                <w:rFonts w:asciiTheme="minorHAnsi" w:hAnsiTheme="minorHAnsi" w:cstheme="minorHAnsi"/>
                <w:lang w:val="sr-Cyrl-RS"/>
              </w:rPr>
            </w:pPr>
          </w:p>
        </w:tc>
        <w:tc>
          <w:tcPr>
            <w:tcW w:w="1829" w:type="dxa"/>
          </w:tcPr>
          <w:p w14:paraId="5B570937" w14:textId="77777777" w:rsidR="00C4775E" w:rsidRPr="00B03C35" w:rsidRDefault="00C4775E" w:rsidP="00D11692">
            <w:pPr>
              <w:rPr>
                <w:rFonts w:asciiTheme="minorHAnsi" w:hAnsiTheme="minorHAnsi" w:cstheme="minorHAnsi"/>
                <w:lang w:val="sr-Cyrl-RS"/>
              </w:rPr>
            </w:pPr>
          </w:p>
        </w:tc>
      </w:tr>
    </w:tbl>
    <w:p w14:paraId="43D8CED9" w14:textId="77777777" w:rsidR="00D1727E" w:rsidRPr="00B03C35" w:rsidRDefault="00D1727E" w:rsidP="00C4775E">
      <w:pPr>
        <w:rPr>
          <w:rFonts w:asciiTheme="minorHAnsi" w:hAnsiTheme="minorHAnsi" w:cstheme="minorHAnsi"/>
          <w:sz w:val="22"/>
          <w:lang w:val="sr-Cyrl-RS"/>
        </w:rPr>
      </w:pPr>
    </w:p>
    <w:p w14:paraId="6F8437BE" w14:textId="77777777" w:rsidR="00152DB2" w:rsidRPr="00B03C35" w:rsidRDefault="00152DB2" w:rsidP="00C4775E">
      <w:pPr>
        <w:rPr>
          <w:rFonts w:asciiTheme="minorHAnsi" w:hAnsiTheme="minorHAnsi" w:cstheme="minorHAnsi"/>
          <w:sz w:val="22"/>
          <w:lang w:val="sr-Cyrl-RS"/>
        </w:rPr>
      </w:pPr>
    </w:p>
    <w:p w14:paraId="3E5B56DB" w14:textId="77777777" w:rsidR="00C4775E" w:rsidRPr="00B03C35" w:rsidRDefault="0081598D" w:rsidP="00C4775E">
      <w:pPr>
        <w:rPr>
          <w:rFonts w:asciiTheme="minorHAnsi" w:hAnsiTheme="minorHAnsi" w:cstheme="minorHAnsi"/>
          <w:sz w:val="22"/>
          <w:lang w:val="sr-Cyrl-RS"/>
        </w:rPr>
      </w:pPr>
      <w:r w:rsidRPr="00B03C35">
        <w:rPr>
          <w:rFonts w:asciiTheme="minorHAnsi" w:hAnsiTheme="minorHAnsi" w:cstheme="minorHAnsi"/>
          <w:sz w:val="22"/>
          <w:lang w:val="sr-Cyrl-RS"/>
        </w:rPr>
        <w:t>Датум: __________</w:t>
      </w:r>
    </w:p>
    <w:p w14:paraId="511FD983" w14:textId="77777777" w:rsidR="0081598D" w:rsidRPr="00B03C35" w:rsidRDefault="0081598D" w:rsidP="00C4775E">
      <w:pPr>
        <w:rPr>
          <w:rFonts w:asciiTheme="minorHAnsi" w:hAnsiTheme="minorHAnsi" w:cstheme="minorHAnsi"/>
          <w:sz w:val="22"/>
          <w:lang w:val="sr-Cyrl-RS"/>
        </w:rPr>
      </w:pPr>
      <w:r w:rsidRPr="00B03C35">
        <w:rPr>
          <w:rFonts w:asciiTheme="minorHAnsi" w:hAnsiTheme="minorHAnsi" w:cstheme="minorHAnsi"/>
          <w:sz w:val="22"/>
          <w:lang w:val="sr-Cyrl-RS"/>
        </w:rPr>
        <w:t>Место: __________</w:t>
      </w:r>
    </w:p>
    <w:p w14:paraId="4DE85B25" w14:textId="77777777" w:rsidR="00C4775E" w:rsidRPr="00B03C35" w:rsidRDefault="00C4775E" w:rsidP="00C4775E">
      <w:pPr>
        <w:rPr>
          <w:rFonts w:asciiTheme="minorHAnsi" w:hAnsiTheme="minorHAnsi" w:cstheme="minorHAnsi"/>
          <w:sz w:val="22"/>
          <w:lang w:val="sr-Cyrl-RS"/>
        </w:rPr>
      </w:pPr>
      <w:r w:rsidRPr="00B03C35">
        <w:rPr>
          <w:rFonts w:asciiTheme="minorHAnsi" w:hAnsiTheme="minorHAnsi" w:cstheme="minorHAnsi"/>
          <w:sz w:val="22"/>
          <w:lang w:val="sr-Cyrl-RS"/>
        </w:rPr>
        <w:tab/>
      </w:r>
      <w:r w:rsidRPr="00B03C35">
        <w:rPr>
          <w:rFonts w:asciiTheme="minorHAnsi" w:hAnsiTheme="minorHAnsi" w:cstheme="minorHAnsi"/>
          <w:sz w:val="22"/>
          <w:lang w:val="sr-Cyrl-RS"/>
        </w:rPr>
        <w:tab/>
      </w:r>
      <w:r w:rsidRPr="00B03C35">
        <w:rPr>
          <w:rFonts w:asciiTheme="minorHAnsi" w:hAnsiTheme="minorHAnsi" w:cstheme="minorHAnsi"/>
          <w:sz w:val="22"/>
          <w:lang w:val="sr-Cyrl-RS"/>
        </w:rPr>
        <w:tab/>
      </w:r>
      <w:r w:rsidRPr="00B03C35">
        <w:rPr>
          <w:rFonts w:asciiTheme="minorHAnsi" w:hAnsiTheme="minorHAnsi" w:cstheme="minorHAnsi"/>
          <w:sz w:val="22"/>
          <w:lang w:val="sr-Cyrl-RS"/>
        </w:rPr>
        <w:tab/>
      </w:r>
      <w:r w:rsidRPr="00B03C35">
        <w:rPr>
          <w:rFonts w:asciiTheme="minorHAnsi" w:hAnsiTheme="minorHAnsi" w:cstheme="minorHAnsi"/>
          <w:sz w:val="22"/>
          <w:lang w:val="sr-Cyrl-RS"/>
        </w:rPr>
        <w:tab/>
      </w:r>
      <w:r w:rsidRPr="00B03C35">
        <w:rPr>
          <w:rFonts w:asciiTheme="minorHAnsi" w:hAnsiTheme="minorHAnsi" w:cstheme="minorHAnsi"/>
          <w:sz w:val="22"/>
          <w:lang w:val="sr-Cyrl-RS"/>
        </w:rPr>
        <w:tab/>
      </w:r>
      <w:r w:rsidR="00152DB2" w:rsidRPr="00B03C35">
        <w:rPr>
          <w:rFonts w:asciiTheme="minorHAnsi" w:hAnsiTheme="minorHAnsi" w:cstheme="minorHAnsi"/>
          <w:sz w:val="22"/>
          <w:lang w:val="sr-Cyrl-RS"/>
        </w:rPr>
        <w:t xml:space="preserve">    </w:t>
      </w:r>
      <w:r w:rsidRPr="00B03C35">
        <w:rPr>
          <w:rFonts w:asciiTheme="minorHAnsi" w:hAnsiTheme="minorHAnsi" w:cstheme="minorHAnsi"/>
          <w:sz w:val="22"/>
          <w:lang w:val="sr-Cyrl-RS"/>
        </w:rPr>
        <w:t>М.П. __________________________________</w:t>
      </w:r>
    </w:p>
    <w:p w14:paraId="65FD6B23" w14:textId="77777777" w:rsidR="00C4775E" w:rsidRPr="00B03C35" w:rsidRDefault="00C4775E" w:rsidP="00C4775E">
      <w:pPr>
        <w:ind w:left="2880" w:firstLine="720"/>
        <w:rPr>
          <w:rFonts w:asciiTheme="minorHAnsi" w:hAnsiTheme="minorHAnsi" w:cstheme="minorHAnsi"/>
          <w:sz w:val="22"/>
          <w:lang w:val="sr-Cyrl-RS"/>
        </w:rPr>
      </w:pPr>
      <w:r w:rsidRPr="00B03C35">
        <w:rPr>
          <w:rFonts w:asciiTheme="minorHAnsi" w:hAnsiTheme="minorHAnsi" w:cstheme="minorHAnsi"/>
          <w:sz w:val="22"/>
          <w:lang w:val="sr-Cyrl-RS"/>
        </w:rPr>
        <w:t xml:space="preserve">                      </w:t>
      </w:r>
      <w:r w:rsidR="00152DB2" w:rsidRPr="00B03C35">
        <w:rPr>
          <w:rFonts w:asciiTheme="minorHAnsi" w:hAnsiTheme="minorHAnsi" w:cstheme="minorHAnsi"/>
          <w:sz w:val="22"/>
          <w:lang w:val="sr-Cyrl-RS"/>
        </w:rPr>
        <w:t xml:space="preserve">       </w:t>
      </w:r>
      <w:r w:rsidRPr="00B03C35">
        <w:rPr>
          <w:rFonts w:asciiTheme="minorHAnsi" w:hAnsiTheme="minorHAnsi" w:cstheme="minorHAnsi"/>
          <w:sz w:val="22"/>
          <w:lang w:val="sr-Cyrl-RS"/>
        </w:rPr>
        <w:t xml:space="preserve">  (</w:t>
      </w:r>
      <w:r w:rsidRPr="00B03C35">
        <w:rPr>
          <w:rFonts w:asciiTheme="minorHAnsi" w:hAnsiTheme="minorHAnsi" w:cstheme="minorHAnsi"/>
          <w:i/>
          <w:sz w:val="22"/>
          <w:lang w:val="sr-Cyrl-RS"/>
        </w:rPr>
        <w:t>потпис и печат одговорног лица</w:t>
      </w:r>
      <w:r w:rsidRPr="00B03C35">
        <w:rPr>
          <w:rFonts w:asciiTheme="minorHAnsi" w:hAnsiTheme="minorHAnsi" w:cstheme="minorHAnsi"/>
          <w:sz w:val="22"/>
          <w:lang w:val="sr-Cyrl-RS"/>
        </w:rPr>
        <w:t>)</w:t>
      </w:r>
    </w:p>
    <w:p w14:paraId="46040F9B" w14:textId="77777777" w:rsidR="00C4775E" w:rsidRPr="00B03C35" w:rsidRDefault="00C4775E" w:rsidP="00C4775E">
      <w:pPr>
        <w:rPr>
          <w:rFonts w:asciiTheme="minorHAnsi" w:hAnsiTheme="minorHAnsi" w:cstheme="minorHAnsi"/>
          <w:sz w:val="22"/>
          <w:lang w:val="sr-Cyrl-RS"/>
        </w:rPr>
      </w:pPr>
    </w:p>
    <w:p w14:paraId="24D78ABF" w14:textId="77777777" w:rsidR="000D5ACD" w:rsidRPr="00B03C35" w:rsidRDefault="00C4775E" w:rsidP="00C4775E">
      <w:pPr>
        <w:rPr>
          <w:rFonts w:asciiTheme="minorHAnsi" w:hAnsiTheme="minorHAnsi" w:cstheme="minorHAnsi"/>
          <w:i/>
          <w:sz w:val="22"/>
          <w:lang w:val="sr-Cyrl-RS"/>
        </w:rPr>
      </w:pPr>
      <w:r w:rsidRPr="00B03C35">
        <w:rPr>
          <w:rFonts w:asciiTheme="minorHAnsi" w:hAnsiTheme="minorHAnsi" w:cstheme="minorHAnsi"/>
          <w:sz w:val="22"/>
          <w:lang w:val="sr-Cyrl-RS"/>
        </w:rPr>
        <w:tab/>
      </w:r>
      <w:r w:rsidRPr="00B03C35">
        <w:rPr>
          <w:rFonts w:asciiTheme="minorHAnsi" w:hAnsiTheme="minorHAnsi" w:cstheme="minorHAnsi"/>
          <w:sz w:val="22"/>
          <w:lang w:val="sr-Cyrl-RS"/>
        </w:rPr>
        <w:tab/>
      </w:r>
      <w:r w:rsidRPr="00B03C35">
        <w:rPr>
          <w:rFonts w:asciiTheme="minorHAnsi" w:hAnsiTheme="minorHAnsi" w:cstheme="minorHAnsi"/>
          <w:sz w:val="22"/>
          <w:lang w:val="sr-Cyrl-RS"/>
        </w:rPr>
        <w:tab/>
      </w:r>
      <w:r w:rsidRPr="00B03C35">
        <w:rPr>
          <w:rFonts w:asciiTheme="minorHAnsi" w:hAnsiTheme="minorHAnsi" w:cstheme="minorHAnsi"/>
          <w:sz w:val="22"/>
          <w:lang w:val="sr-Cyrl-RS"/>
        </w:rPr>
        <w:tab/>
        <w:t xml:space="preserve">                           </w:t>
      </w:r>
      <w:r w:rsidR="00152DB2" w:rsidRPr="00B03C35">
        <w:rPr>
          <w:rFonts w:asciiTheme="minorHAnsi" w:hAnsiTheme="minorHAnsi" w:cstheme="minorHAnsi"/>
          <w:sz w:val="22"/>
          <w:lang w:val="sr-Cyrl-RS"/>
        </w:rPr>
        <w:t xml:space="preserve">           </w:t>
      </w:r>
      <w:r w:rsidRPr="00B03C35">
        <w:rPr>
          <w:rFonts w:asciiTheme="minorHAnsi" w:hAnsiTheme="minorHAnsi" w:cstheme="minorHAnsi"/>
          <w:i/>
          <w:sz w:val="22"/>
          <w:lang w:val="sr-Cyrl-RS"/>
        </w:rPr>
        <w:t>Назив функције, име и презиме руководиоца</w:t>
      </w:r>
    </w:p>
    <w:sectPr w:rsidR="000D5ACD" w:rsidRPr="00B03C35" w:rsidSect="000D5A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7981" w14:textId="77777777" w:rsidR="000C054C" w:rsidRDefault="000C054C" w:rsidP="00BE14EE">
      <w:r>
        <w:separator/>
      </w:r>
    </w:p>
  </w:endnote>
  <w:endnote w:type="continuationSeparator" w:id="0">
    <w:p w14:paraId="28A8B0CB" w14:textId="77777777" w:rsidR="000C054C" w:rsidRDefault="000C054C" w:rsidP="00BE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E94C" w14:textId="77777777" w:rsidR="000C054C" w:rsidRDefault="000C054C" w:rsidP="00BE14EE">
      <w:r>
        <w:separator/>
      </w:r>
    </w:p>
  </w:footnote>
  <w:footnote w:type="continuationSeparator" w:id="0">
    <w:p w14:paraId="71B882B8" w14:textId="77777777" w:rsidR="000C054C" w:rsidRDefault="000C054C" w:rsidP="00BE14EE">
      <w:r>
        <w:continuationSeparator/>
      </w:r>
    </w:p>
  </w:footnote>
  <w:footnote w:id="1">
    <w:p w14:paraId="09D99289" w14:textId="77777777" w:rsidR="00BE14EE" w:rsidRPr="00BE14EE" w:rsidRDefault="00BE14EE" w:rsidP="00152DB2">
      <w:pPr>
        <w:pStyle w:val="FootnoteText"/>
        <w:jc w:val="both"/>
        <w:rPr>
          <w:rFonts w:asciiTheme="minorHAnsi" w:hAnsiTheme="minorHAnsi" w:cstheme="minorHAnsi"/>
        </w:rPr>
      </w:pPr>
      <w:r w:rsidRPr="00152DB2">
        <w:rPr>
          <w:rStyle w:val="FootnoteReference"/>
          <w:rFonts w:asciiTheme="minorHAnsi" w:hAnsiTheme="minorHAnsi" w:cstheme="minorHAnsi"/>
        </w:rPr>
        <w:footnoteRef/>
      </w:r>
      <w:r w:rsidRPr="00152DB2">
        <w:rPr>
          <w:rFonts w:asciiTheme="minorHAnsi" w:hAnsiTheme="minorHAnsi" w:cstheme="minorHAnsi"/>
        </w:rPr>
        <w:t>У овом моделу извештаја резултати процене ризика, степена вероватноћа настанка ризика, процена последица, као и утврђене и спроведене мере дати су само као примери.</w:t>
      </w:r>
      <w:r w:rsidRPr="00BE14EE">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E33"/>
    <w:multiLevelType w:val="hybridMultilevel"/>
    <w:tmpl w:val="991A0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11119"/>
    <w:multiLevelType w:val="hybridMultilevel"/>
    <w:tmpl w:val="6F36C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209D2"/>
    <w:multiLevelType w:val="hybridMultilevel"/>
    <w:tmpl w:val="8F9C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6511A"/>
    <w:multiLevelType w:val="hybridMultilevel"/>
    <w:tmpl w:val="6F36C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14578"/>
    <w:multiLevelType w:val="multilevel"/>
    <w:tmpl w:val="0234F6DA"/>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1890E01"/>
    <w:multiLevelType w:val="hybridMultilevel"/>
    <w:tmpl w:val="602618B8"/>
    <w:lvl w:ilvl="0" w:tplc="D472B2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3E56E4"/>
    <w:multiLevelType w:val="hybridMultilevel"/>
    <w:tmpl w:val="C69E1682"/>
    <w:lvl w:ilvl="0" w:tplc="F0A45D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93692">
    <w:abstractNumId w:val="4"/>
  </w:num>
  <w:num w:numId="2" w16cid:durableId="167912925">
    <w:abstractNumId w:val="3"/>
  </w:num>
  <w:num w:numId="3" w16cid:durableId="487208795">
    <w:abstractNumId w:val="2"/>
  </w:num>
  <w:num w:numId="4" w16cid:durableId="638193545">
    <w:abstractNumId w:val="5"/>
  </w:num>
  <w:num w:numId="5" w16cid:durableId="955411306">
    <w:abstractNumId w:val="0"/>
  </w:num>
  <w:num w:numId="6" w16cid:durableId="2012024030">
    <w:abstractNumId w:val="1"/>
  </w:num>
  <w:num w:numId="7" w16cid:durableId="1043216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5E"/>
    <w:rsid w:val="000649D3"/>
    <w:rsid w:val="000C054C"/>
    <w:rsid w:val="000D5ACD"/>
    <w:rsid w:val="000F11CD"/>
    <w:rsid w:val="00120B92"/>
    <w:rsid w:val="00152DB2"/>
    <w:rsid w:val="00182ECC"/>
    <w:rsid w:val="001A7D64"/>
    <w:rsid w:val="001B38B0"/>
    <w:rsid w:val="00237B45"/>
    <w:rsid w:val="00285D67"/>
    <w:rsid w:val="00290C16"/>
    <w:rsid w:val="00296004"/>
    <w:rsid w:val="002C02B5"/>
    <w:rsid w:val="002D4D1E"/>
    <w:rsid w:val="00404EBD"/>
    <w:rsid w:val="00455F7E"/>
    <w:rsid w:val="00456F1F"/>
    <w:rsid w:val="00463EE9"/>
    <w:rsid w:val="004B2622"/>
    <w:rsid w:val="004E5186"/>
    <w:rsid w:val="004F6DF8"/>
    <w:rsid w:val="0053602D"/>
    <w:rsid w:val="00557630"/>
    <w:rsid w:val="005919B1"/>
    <w:rsid w:val="005B13AB"/>
    <w:rsid w:val="005D247A"/>
    <w:rsid w:val="00617596"/>
    <w:rsid w:val="00630933"/>
    <w:rsid w:val="006E36F6"/>
    <w:rsid w:val="006F3827"/>
    <w:rsid w:val="006F61C4"/>
    <w:rsid w:val="0079290E"/>
    <w:rsid w:val="007C59FA"/>
    <w:rsid w:val="0081598D"/>
    <w:rsid w:val="00832137"/>
    <w:rsid w:val="0087481D"/>
    <w:rsid w:val="0089666A"/>
    <w:rsid w:val="008C4148"/>
    <w:rsid w:val="009B3E28"/>
    <w:rsid w:val="00A378CF"/>
    <w:rsid w:val="00A411DC"/>
    <w:rsid w:val="00A42DE4"/>
    <w:rsid w:val="00A44B96"/>
    <w:rsid w:val="00A571A0"/>
    <w:rsid w:val="00A72646"/>
    <w:rsid w:val="00AA32AD"/>
    <w:rsid w:val="00AD24E6"/>
    <w:rsid w:val="00AF0654"/>
    <w:rsid w:val="00B03422"/>
    <w:rsid w:val="00B03C35"/>
    <w:rsid w:val="00B107D8"/>
    <w:rsid w:val="00BD31C4"/>
    <w:rsid w:val="00BE14EE"/>
    <w:rsid w:val="00BE4E3E"/>
    <w:rsid w:val="00C4775E"/>
    <w:rsid w:val="00C604C9"/>
    <w:rsid w:val="00CD017A"/>
    <w:rsid w:val="00D1727E"/>
    <w:rsid w:val="00D956C5"/>
    <w:rsid w:val="00E70A65"/>
    <w:rsid w:val="00ED6053"/>
    <w:rsid w:val="00F24518"/>
    <w:rsid w:val="00F3043E"/>
    <w:rsid w:val="00F8598C"/>
    <w:rsid w:val="00FE08FB"/>
    <w:rsid w:val="00FF3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D98E"/>
  <w15:docId w15:val="{723C2022-79DB-4C7C-8AEF-BE2F691A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75E"/>
    <w:rPr>
      <w:rFonts w:ascii="Times New Roman" w:eastAsiaTheme="minorHAnsi" w:hAnsi="Times New Roman" w:cstheme="minorBidi"/>
      <w:sz w:val="24"/>
      <w:szCs w:val="22"/>
      <w:lang w:val="mk-MK"/>
    </w:rPr>
  </w:style>
  <w:style w:type="paragraph" w:styleId="Heading4">
    <w:name w:val="heading 4"/>
    <w:basedOn w:val="Normal"/>
    <w:link w:val="Heading4Char"/>
    <w:uiPriority w:val="9"/>
    <w:qFormat/>
    <w:rsid w:val="00A72646"/>
    <w:pPr>
      <w:spacing w:before="100" w:beforeAutospacing="1" w:after="100" w:afterAutospacing="1"/>
      <w:outlineLvl w:val="3"/>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2646"/>
    <w:rPr>
      <w:rFonts w:ascii="Times New Roman" w:eastAsia="Times New Roman" w:hAnsi="Times New Roman" w:cs="Times New Roman"/>
      <w:b/>
      <w:bCs/>
      <w:sz w:val="24"/>
      <w:szCs w:val="24"/>
    </w:rPr>
  </w:style>
  <w:style w:type="table" w:styleId="TableGrid">
    <w:name w:val="Table Grid"/>
    <w:basedOn w:val="TableNormal"/>
    <w:uiPriority w:val="59"/>
    <w:rsid w:val="00C4775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775E"/>
    <w:pPr>
      <w:ind w:left="720"/>
      <w:contextualSpacing/>
    </w:pPr>
  </w:style>
  <w:style w:type="paragraph" w:styleId="BalloonText">
    <w:name w:val="Balloon Text"/>
    <w:basedOn w:val="Normal"/>
    <w:link w:val="BalloonTextChar"/>
    <w:uiPriority w:val="99"/>
    <w:semiHidden/>
    <w:unhideWhenUsed/>
    <w:rsid w:val="00AF0654"/>
    <w:rPr>
      <w:rFonts w:ascii="Tahoma" w:hAnsi="Tahoma" w:cs="Tahoma"/>
      <w:sz w:val="16"/>
      <w:szCs w:val="16"/>
    </w:rPr>
  </w:style>
  <w:style w:type="character" w:customStyle="1" w:styleId="BalloonTextChar">
    <w:name w:val="Balloon Text Char"/>
    <w:basedOn w:val="DefaultParagraphFont"/>
    <w:link w:val="BalloonText"/>
    <w:uiPriority w:val="99"/>
    <w:semiHidden/>
    <w:rsid w:val="00AF0654"/>
    <w:rPr>
      <w:rFonts w:ascii="Tahoma" w:eastAsiaTheme="minorHAnsi" w:hAnsi="Tahoma" w:cs="Tahoma"/>
      <w:sz w:val="16"/>
      <w:szCs w:val="16"/>
      <w:lang w:val="mk-MK"/>
    </w:rPr>
  </w:style>
  <w:style w:type="paragraph" w:styleId="FootnoteText">
    <w:name w:val="footnote text"/>
    <w:basedOn w:val="Normal"/>
    <w:link w:val="FootnoteTextChar"/>
    <w:uiPriority w:val="99"/>
    <w:semiHidden/>
    <w:unhideWhenUsed/>
    <w:rsid w:val="00BE14EE"/>
    <w:rPr>
      <w:sz w:val="20"/>
      <w:szCs w:val="20"/>
    </w:rPr>
  </w:style>
  <w:style w:type="character" w:customStyle="1" w:styleId="FootnoteTextChar">
    <w:name w:val="Footnote Text Char"/>
    <w:basedOn w:val="DefaultParagraphFont"/>
    <w:link w:val="FootnoteText"/>
    <w:uiPriority w:val="99"/>
    <w:semiHidden/>
    <w:rsid w:val="00BE14EE"/>
    <w:rPr>
      <w:rFonts w:ascii="Times New Roman" w:eastAsiaTheme="minorHAnsi" w:hAnsi="Times New Roman" w:cstheme="minorBidi"/>
      <w:lang w:val="mk-MK"/>
    </w:rPr>
  </w:style>
  <w:style w:type="character" w:styleId="FootnoteReference">
    <w:name w:val="footnote reference"/>
    <w:basedOn w:val="DefaultParagraphFont"/>
    <w:uiPriority w:val="99"/>
    <w:semiHidden/>
    <w:unhideWhenUsed/>
    <w:rsid w:val="00BE14EE"/>
    <w:rPr>
      <w:vertAlign w:val="superscript"/>
    </w:rPr>
  </w:style>
  <w:style w:type="paragraph" w:styleId="Revision">
    <w:name w:val="Revision"/>
    <w:hidden/>
    <w:uiPriority w:val="99"/>
    <w:semiHidden/>
    <w:rsid w:val="00B03C35"/>
    <w:rPr>
      <w:rFonts w:ascii="Times New Roman" w:eastAsiaTheme="minorHAnsi" w:hAnsi="Times New Roman" w:cstheme="minorBidi"/>
      <w:sz w:val="24"/>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9CEDB-C2FE-4DD7-8ACA-327BC2ED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Radmila</dc:creator>
  <cp:lastModifiedBy>Natasa Okilj</cp:lastModifiedBy>
  <cp:revision>2</cp:revision>
  <dcterms:created xsi:type="dcterms:W3CDTF">2023-03-16T10:34:00Z</dcterms:created>
  <dcterms:modified xsi:type="dcterms:W3CDTF">2023-03-16T10:34:00Z</dcterms:modified>
</cp:coreProperties>
</file>